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D9A" w:rsidRPr="0077205F" w:rsidRDefault="0077205F" w:rsidP="0077205F">
      <w:pPr>
        <w:pStyle w:val="NormalWeb"/>
        <w:spacing w:line="312" w:lineRule="atLeast"/>
        <w:jc w:val="center"/>
        <w:rPr>
          <w:rFonts w:asciiTheme="minorHAnsi" w:hAnsiTheme="minorHAnsi"/>
          <w:b/>
          <w:i/>
          <w:sz w:val="40"/>
          <w:szCs w:val="22"/>
          <w:lang w:val="es-ES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77205F">
        <w:rPr>
          <w:rFonts w:asciiTheme="minorHAnsi" w:hAnsiTheme="minorHAnsi"/>
          <w:b/>
          <w:i/>
          <w:sz w:val="40"/>
          <w:szCs w:val="22"/>
          <w:lang w:val="es-ES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MANTENER EL RACISMO FUERA </w:t>
      </w:r>
      <w:r w:rsidRPr="0077205F">
        <w:rPr>
          <w:noProof/>
          <w:sz w:val="44"/>
        </w:rPr>
        <w:drawing>
          <wp:anchor distT="0" distB="0" distL="114300" distR="114300" simplePos="0" relativeHeight="251658240" behindDoc="0" locked="0" layoutInCell="1" allowOverlap="1" wp14:anchorId="6842562A" wp14:editId="53F0675E">
            <wp:simplePos x="0" y="0"/>
            <wp:positionH relativeFrom="column">
              <wp:posOffset>2044065</wp:posOffset>
            </wp:positionH>
            <wp:positionV relativeFrom="paragraph">
              <wp:posOffset>-4445</wp:posOffset>
            </wp:positionV>
            <wp:extent cx="1176020" cy="809625"/>
            <wp:effectExtent l="0" t="0" r="5080" b="9525"/>
            <wp:wrapTopAndBottom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amundi-grande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02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205F">
        <w:rPr>
          <w:rFonts w:asciiTheme="minorHAnsi" w:hAnsiTheme="minorHAnsi"/>
          <w:b/>
          <w:i/>
          <w:sz w:val="40"/>
          <w:szCs w:val="22"/>
          <w:lang w:val="es-ES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DE LAS AULAS Y DE LOS PATIOS DE RECREO</w:t>
      </w:r>
    </w:p>
    <w:p w:rsidR="00BE69F9" w:rsidRPr="00264568" w:rsidRDefault="00BE69F9" w:rsidP="00264568">
      <w:pPr>
        <w:pStyle w:val="NormalWeb"/>
        <w:spacing w:line="312" w:lineRule="atLeast"/>
        <w:jc w:val="both"/>
        <w:rPr>
          <w:rFonts w:asciiTheme="minorHAnsi" w:hAnsiTheme="minorHAnsi"/>
          <w:sz w:val="22"/>
          <w:szCs w:val="22"/>
          <w:lang w:val="es-ES"/>
        </w:rPr>
      </w:pPr>
      <w:r w:rsidRPr="00264568">
        <w:rPr>
          <w:rFonts w:asciiTheme="minorHAnsi" w:hAnsiTheme="minorHAnsi"/>
          <w:i/>
          <w:sz w:val="22"/>
          <w:szCs w:val="22"/>
          <w:lang w:val="es-ES"/>
        </w:rPr>
        <w:t xml:space="preserve">La Asociación </w:t>
      </w:r>
      <w:proofErr w:type="spellStart"/>
      <w:r w:rsidRPr="00264568">
        <w:rPr>
          <w:rFonts w:asciiTheme="minorHAnsi" w:hAnsiTheme="minorHAnsi"/>
          <w:i/>
          <w:sz w:val="22"/>
          <w:szCs w:val="22"/>
          <w:lang w:val="es-ES"/>
        </w:rPr>
        <w:t>Afamundi</w:t>
      </w:r>
      <w:proofErr w:type="spellEnd"/>
      <w:r w:rsidR="00C22539">
        <w:rPr>
          <w:rFonts w:asciiTheme="minorHAnsi" w:hAnsiTheme="minorHAnsi"/>
          <w:i/>
          <w:sz w:val="22"/>
          <w:szCs w:val="22"/>
          <w:lang w:val="es-ES"/>
        </w:rPr>
        <w:t>,</w:t>
      </w:r>
      <w:r w:rsidR="00C22539">
        <w:rPr>
          <w:rFonts w:asciiTheme="minorHAnsi" w:hAnsiTheme="minorHAnsi"/>
          <w:sz w:val="22"/>
          <w:szCs w:val="22"/>
          <w:lang w:val="es-ES"/>
        </w:rPr>
        <w:t xml:space="preserve"> </w:t>
      </w:r>
      <w:r w:rsidRPr="00264568">
        <w:rPr>
          <w:rFonts w:asciiTheme="minorHAnsi" w:hAnsiTheme="minorHAnsi"/>
          <w:sz w:val="22"/>
          <w:szCs w:val="22"/>
          <w:lang w:val="es-ES"/>
        </w:rPr>
        <w:t xml:space="preserve">propone </w:t>
      </w:r>
      <w:hyperlink r:id="rId7" w:tgtFrame="_blank" w:tooltip="Acceso a más información sobre la guía" w:history="1">
        <w:r w:rsidRPr="00264568">
          <w:rPr>
            <w:rStyle w:val="Hipervnculo"/>
            <w:rFonts w:asciiTheme="minorHAnsi" w:hAnsiTheme="minorHAnsi"/>
            <w:color w:val="auto"/>
            <w:sz w:val="22"/>
            <w:szCs w:val="22"/>
            <w:lang w:val="es-ES"/>
          </w:rPr>
          <w:t>una guía con consejos anti-racistas</w:t>
        </w:r>
      </w:hyperlink>
      <w:r w:rsidRPr="00264568">
        <w:rPr>
          <w:rFonts w:asciiTheme="minorHAnsi" w:hAnsiTheme="minorHAnsi"/>
          <w:sz w:val="22"/>
          <w:szCs w:val="22"/>
          <w:lang w:val="es-ES"/>
        </w:rPr>
        <w:t xml:space="preserve"> para ayudar a las escuelas e institutos a reforzar las políticas y mecanismos para erradicar y prevenir el acoso escolar, de forma que se responda adecuadamente a todos los incidentes que puedan tener una base racista o xenófoba.</w:t>
      </w:r>
    </w:p>
    <w:p w:rsidR="00BE69F9" w:rsidRPr="00264568" w:rsidRDefault="00BE69F9" w:rsidP="00264568">
      <w:pPr>
        <w:pStyle w:val="NormalWeb"/>
        <w:spacing w:line="312" w:lineRule="atLeast"/>
        <w:jc w:val="both"/>
        <w:rPr>
          <w:rFonts w:asciiTheme="minorHAnsi" w:hAnsiTheme="minorHAnsi"/>
          <w:sz w:val="22"/>
          <w:szCs w:val="22"/>
          <w:lang w:val="es-ES"/>
        </w:rPr>
      </w:pPr>
      <w:r w:rsidRPr="00264568">
        <w:rPr>
          <w:rFonts w:asciiTheme="minorHAnsi" w:hAnsiTheme="minorHAnsi"/>
          <w:sz w:val="22"/>
          <w:szCs w:val="22"/>
          <w:lang w:val="es-ES"/>
        </w:rPr>
        <w:t xml:space="preserve">Dicha </w:t>
      </w:r>
      <w:hyperlink r:id="rId8" w:tgtFrame="_blank" w:tooltip="Guía en PDF" w:history="1">
        <w:r w:rsidRPr="00264568">
          <w:rPr>
            <w:rStyle w:val="Hipervnculo"/>
            <w:rFonts w:asciiTheme="minorHAnsi" w:hAnsiTheme="minorHAnsi"/>
            <w:color w:val="auto"/>
            <w:sz w:val="22"/>
            <w:szCs w:val="22"/>
            <w:lang w:val="es-ES"/>
          </w:rPr>
          <w:t>guía</w:t>
        </w:r>
      </w:hyperlink>
      <w:r w:rsidR="0077205F">
        <w:rPr>
          <w:rFonts w:asciiTheme="minorHAnsi" w:hAnsiTheme="minorHAnsi"/>
          <w:sz w:val="22"/>
          <w:szCs w:val="22"/>
          <w:lang w:val="es-ES"/>
        </w:rPr>
        <w:t xml:space="preserve"> </w:t>
      </w:r>
      <w:r w:rsidRPr="00264568">
        <w:rPr>
          <w:rFonts w:asciiTheme="minorHAnsi" w:hAnsiTheme="minorHAnsi"/>
          <w:sz w:val="22"/>
          <w:szCs w:val="22"/>
          <w:lang w:val="es-ES"/>
        </w:rPr>
        <w:t xml:space="preserve"> establece claramente un conjunto de protocolos para </w:t>
      </w:r>
      <w:r w:rsidRPr="00264568">
        <w:rPr>
          <w:rStyle w:val="Textoennegrita"/>
          <w:rFonts w:asciiTheme="minorHAnsi" w:hAnsiTheme="minorHAnsi"/>
          <w:sz w:val="22"/>
          <w:szCs w:val="22"/>
          <w:lang w:val="es-ES"/>
        </w:rPr>
        <w:t>identificar, informar y tratar</w:t>
      </w:r>
      <w:r w:rsidRPr="00264568">
        <w:rPr>
          <w:rFonts w:asciiTheme="minorHAnsi" w:hAnsiTheme="minorHAnsi"/>
          <w:sz w:val="22"/>
          <w:szCs w:val="22"/>
          <w:lang w:val="es-ES"/>
        </w:rPr>
        <w:t xml:space="preserve"> los problemas e incidentes que se produzcan en el centro educativo bajo comportamientos racistas.</w:t>
      </w:r>
    </w:p>
    <w:p w:rsidR="00BE69F9" w:rsidRPr="00264568" w:rsidRDefault="00BE69F9" w:rsidP="00264568">
      <w:pPr>
        <w:pStyle w:val="NormalWeb"/>
        <w:spacing w:line="312" w:lineRule="atLeast"/>
        <w:jc w:val="both"/>
        <w:rPr>
          <w:rFonts w:asciiTheme="minorHAnsi" w:hAnsiTheme="minorHAnsi"/>
          <w:sz w:val="22"/>
          <w:szCs w:val="22"/>
          <w:lang w:val="es-ES"/>
        </w:rPr>
      </w:pPr>
      <w:r w:rsidRPr="00264568">
        <w:rPr>
          <w:rFonts w:asciiTheme="minorHAnsi" w:hAnsiTheme="minorHAnsi"/>
          <w:sz w:val="22"/>
          <w:szCs w:val="22"/>
          <w:lang w:val="es-ES"/>
        </w:rPr>
        <w:t xml:space="preserve"> Por otra parte, también proporciona las </w:t>
      </w:r>
      <w:r w:rsidRPr="00264568">
        <w:rPr>
          <w:rStyle w:val="Textoennegrita"/>
          <w:rFonts w:asciiTheme="minorHAnsi" w:hAnsiTheme="minorHAnsi"/>
          <w:sz w:val="22"/>
          <w:szCs w:val="22"/>
          <w:lang w:val="es-ES"/>
        </w:rPr>
        <w:t>herramientas que permitan gestionar y ayudar al equipo educativo</w:t>
      </w:r>
      <w:r w:rsidRPr="00264568">
        <w:rPr>
          <w:rFonts w:asciiTheme="minorHAnsi" w:hAnsiTheme="minorHAnsi"/>
          <w:sz w:val="22"/>
          <w:szCs w:val="22"/>
          <w:lang w:val="es-ES"/>
        </w:rPr>
        <w:t xml:space="preserve"> para que puedan intervenir directamente en los mencionados incidentes de forma que sepan cómo sancionar o llamar la atención a los acosadores.</w:t>
      </w:r>
    </w:p>
    <w:p w:rsidR="000F6003" w:rsidRDefault="00BE69F9" w:rsidP="00264568">
      <w:pPr>
        <w:pStyle w:val="NormalWeb"/>
        <w:spacing w:line="312" w:lineRule="atLeast"/>
        <w:jc w:val="both"/>
        <w:rPr>
          <w:rFonts w:asciiTheme="minorHAnsi" w:hAnsiTheme="minorHAnsi"/>
          <w:sz w:val="22"/>
          <w:szCs w:val="22"/>
          <w:lang w:val="es-ES"/>
        </w:rPr>
      </w:pPr>
      <w:r w:rsidRPr="00264568">
        <w:rPr>
          <w:rFonts w:asciiTheme="minorHAnsi" w:hAnsiTheme="minorHAnsi"/>
          <w:sz w:val="22"/>
          <w:szCs w:val="22"/>
          <w:lang w:val="es-ES"/>
        </w:rPr>
        <w:t xml:space="preserve">La guía también pretende constituirse como </w:t>
      </w:r>
      <w:r w:rsidRPr="00264568">
        <w:rPr>
          <w:rStyle w:val="Textoennegrita"/>
          <w:rFonts w:asciiTheme="minorHAnsi" w:hAnsiTheme="minorHAnsi"/>
          <w:sz w:val="22"/>
          <w:szCs w:val="22"/>
          <w:lang w:val="es-ES"/>
        </w:rPr>
        <w:t xml:space="preserve">una base de conocimiento de medidas preventivas que permitan trabajar con los alumnos; </w:t>
      </w:r>
      <w:r w:rsidRPr="00264568">
        <w:rPr>
          <w:rFonts w:asciiTheme="minorHAnsi" w:hAnsiTheme="minorHAnsi"/>
          <w:sz w:val="22"/>
          <w:szCs w:val="22"/>
          <w:lang w:val="es-ES"/>
        </w:rPr>
        <w:t xml:space="preserve">por ejemplo, las actividades que se llevan a cabo en la </w:t>
      </w:r>
      <w:hyperlink r:id="rId9" w:tgtFrame="_blank" w:tooltip="Más información sobre esta semana" w:history="1">
        <w:r w:rsidRPr="00264568">
          <w:rPr>
            <w:rStyle w:val="Hipervnculo"/>
            <w:rFonts w:asciiTheme="minorHAnsi" w:hAnsiTheme="minorHAnsi"/>
            <w:b/>
            <w:bCs/>
            <w:color w:val="auto"/>
            <w:sz w:val="22"/>
            <w:szCs w:val="22"/>
            <w:lang w:val="es-ES"/>
          </w:rPr>
          <w:t>semana Europea Anti-racismo</w:t>
        </w:r>
      </w:hyperlink>
      <w:r w:rsidRPr="00264568">
        <w:rPr>
          <w:rFonts w:asciiTheme="minorHAnsi" w:hAnsiTheme="minorHAnsi"/>
          <w:sz w:val="22"/>
          <w:szCs w:val="22"/>
          <w:lang w:val="es-ES"/>
        </w:rPr>
        <w:t xml:space="preserve"> (del 15 al 23 de marzo) o la organización de </w:t>
      </w:r>
      <w:r w:rsidRPr="00810555">
        <w:rPr>
          <w:rFonts w:asciiTheme="minorHAnsi" w:hAnsiTheme="minorHAnsi"/>
          <w:b/>
          <w:sz w:val="22"/>
          <w:szCs w:val="22"/>
          <w:lang w:val="es-ES"/>
        </w:rPr>
        <w:t>Días Interculturales</w:t>
      </w:r>
      <w:r w:rsidRPr="00264568">
        <w:rPr>
          <w:rFonts w:asciiTheme="minorHAnsi" w:hAnsiTheme="minorHAnsi"/>
          <w:sz w:val="22"/>
          <w:szCs w:val="22"/>
          <w:lang w:val="es-ES"/>
        </w:rPr>
        <w:t>, durante los que se invite a ponentes de diferentes etnias o comunidades de manera que se ofrezca una visión conjunta y positiva de los roles adecuados.</w:t>
      </w:r>
    </w:p>
    <w:p w:rsidR="00C22539" w:rsidRDefault="00C2253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:rsidR="00BE69F9" w:rsidRPr="002E2600" w:rsidRDefault="00890FFA" w:rsidP="002E2600">
      <w:pPr>
        <w:autoSpaceDE w:val="0"/>
        <w:autoSpaceDN w:val="0"/>
        <w:adjustRightInd w:val="0"/>
        <w:jc w:val="center"/>
        <w:rPr>
          <w:rFonts w:asciiTheme="minorHAnsi" w:hAnsiTheme="minorHAnsi" w:cs="Calibri-Bold"/>
          <w:b/>
          <w:bCs/>
          <w:sz w:val="40"/>
          <w:szCs w:val="40"/>
          <w:lang w:val="es-ES_tradnl" w:eastAsia="es-ES_tradnl"/>
        </w:rPr>
      </w:pPr>
      <w:r w:rsidRPr="002E2600">
        <w:rPr>
          <w:rFonts w:asciiTheme="minorHAnsi" w:hAnsiTheme="minorHAnsi" w:cs="Calibri-Bold"/>
          <w:b/>
          <w:bCs/>
          <w:sz w:val="40"/>
          <w:szCs w:val="40"/>
          <w:lang w:val="es-ES_tradnl" w:eastAsia="es-ES_tradnl"/>
        </w:rPr>
        <w:lastRenderedPageBreak/>
        <w:t>Guía para combatir el racismo en la Escuela</w:t>
      </w:r>
    </w:p>
    <w:p w:rsidR="00264568" w:rsidRPr="00890FFA" w:rsidRDefault="00264568" w:rsidP="00264568">
      <w:pPr>
        <w:autoSpaceDE w:val="0"/>
        <w:autoSpaceDN w:val="0"/>
        <w:adjustRightInd w:val="0"/>
        <w:jc w:val="both"/>
        <w:rPr>
          <w:rFonts w:asciiTheme="minorHAnsi" w:hAnsiTheme="minorHAnsi" w:cs="Calibri-Bold"/>
          <w:b/>
          <w:bCs/>
          <w:sz w:val="22"/>
          <w:szCs w:val="22"/>
          <w:lang w:val="es-ES_tradnl" w:eastAsia="es-ES_tradnl"/>
        </w:rPr>
      </w:pPr>
    </w:p>
    <w:p w:rsidR="00BE69F9" w:rsidRPr="002E2600" w:rsidRDefault="00BE69F9" w:rsidP="00264568">
      <w:pPr>
        <w:autoSpaceDE w:val="0"/>
        <w:autoSpaceDN w:val="0"/>
        <w:adjustRightInd w:val="0"/>
        <w:jc w:val="both"/>
        <w:rPr>
          <w:rFonts w:asciiTheme="minorHAnsi" w:hAnsiTheme="minorHAnsi" w:cs="Calibri-Bold"/>
          <w:b/>
          <w:bCs/>
          <w:sz w:val="28"/>
          <w:szCs w:val="28"/>
          <w:lang w:val="es-ES_tradnl" w:eastAsia="es-ES_tradnl"/>
        </w:rPr>
      </w:pPr>
      <w:r w:rsidRPr="002E2600">
        <w:rPr>
          <w:rFonts w:asciiTheme="minorHAnsi" w:hAnsiTheme="minorHAnsi" w:cs="Calibri-Bold"/>
          <w:b/>
          <w:bCs/>
          <w:sz w:val="28"/>
          <w:szCs w:val="28"/>
          <w:lang w:val="es-ES_tradnl" w:eastAsia="es-ES_tradnl"/>
        </w:rPr>
        <w:t>Brevemente</w:t>
      </w:r>
    </w:p>
    <w:p w:rsidR="00BE69F9" w:rsidRPr="00890FFA" w:rsidRDefault="00BE69F9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E65D33" w:rsidRDefault="00BE69F9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El entorno escolar debería permitir que todos los niños se sientan </w:t>
      </w:r>
      <w:r w:rsidR="002E2600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física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y emocionalmente </w:t>
      </w:r>
      <w:r w:rsidRPr="00701F6A">
        <w:rPr>
          <w:rFonts w:asciiTheme="minorHAnsi" w:hAnsiTheme="minorHAnsi" w:cs="Calibri"/>
          <w:b/>
          <w:sz w:val="22"/>
          <w:szCs w:val="22"/>
          <w:lang w:val="es-ES_tradnl" w:eastAsia="es-ES_tradnl"/>
        </w:rPr>
        <w:t>seguros</w:t>
      </w:r>
      <w:r w:rsidR="00C22539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y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</w:t>
      </w:r>
      <w:r w:rsidR="00E65D33" w:rsidRPr="00701F6A">
        <w:rPr>
          <w:rFonts w:asciiTheme="minorHAnsi" w:hAnsiTheme="minorHAnsi" w:cs="Calibri"/>
          <w:b/>
          <w:sz w:val="22"/>
          <w:szCs w:val="22"/>
          <w:lang w:val="es-ES_tradnl" w:eastAsia="es-ES_tradnl"/>
        </w:rPr>
        <w:t>motivados</w:t>
      </w:r>
      <w:r w:rsidR="00E65D33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desde el punto de vista académico.</w:t>
      </w:r>
    </w:p>
    <w:p w:rsidR="00C22539" w:rsidRPr="00264568" w:rsidRDefault="00C22539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E65D33" w:rsidRPr="00701F6A" w:rsidRDefault="00E65D33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b/>
          <w:sz w:val="22"/>
          <w:szCs w:val="22"/>
          <w:lang w:val="es-ES_tradnl" w:eastAsia="es-ES_tradnl"/>
        </w:rPr>
      </w:pPr>
      <w:r w:rsidRPr="00701F6A">
        <w:rPr>
          <w:rFonts w:asciiTheme="minorHAnsi" w:hAnsiTheme="minorHAnsi" w:cs="Calibri"/>
          <w:b/>
          <w:sz w:val="22"/>
          <w:szCs w:val="22"/>
          <w:lang w:val="es-ES_tradnl" w:eastAsia="es-ES_tradnl"/>
        </w:rPr>
        <w:t>Todo niño tiene derecho a aprender, derecho a ser diferente y derecho a ser feliz.</w:t>
      </w:r>
    </w:p>
    <w:p w:rsidR="00E65D33" w:rsidRPr="00264568" w:rsidRDefault="00E65D33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E65D33" w:rsidRDefault="00106135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>
        <w:rPr>
          <w:rFonts w:asciiTheme="minorHAnsi" w:hAnsiTheme="minorHAnsi" w:cs="Calibri"/>
          <w:sz w:val="22"/>
          <w:szCs w:val="22"/>
          <w:lang w:val="es-ES_tradnl" w:eastAsia="es-ES_tradnl"/>
        </w:rPr>
        <w:t>Cantabria</w:t>
      </w:r>
      <w:r w:rsidR="00E65D33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ha atravesado un enorme cambio a lo largo de la pasada década y su demografía refleja este cambio.</w:t>
      </w:r>
    </w:p>
    <w:p w:rsidR="00701F6A" w:rsidRPr="00264568" w:rsidRDefault="00701F6A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bookmarkStart w:id="0" w:name="_GoBack"/>
      <w:bookmarkEnd w:id="0"/>
    </w:p>
    <w:p w:rsidR="00BE69F9" w:rsidRDefault="00E65D33" w:rsidP="00264568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En</w:t>
      </w:r>
      <w:r w:rsidR="00BE69F9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</w:t>
      </w:r>
      <w:r w:rsidR="006A4330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el curso </w:t>
      </w:r>
      <w:r w:rsidR="00BE69F9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201</w:t>
      </w:r>
      <w:r w:rsidR="00106135">
        <w:rPr>
          <w:rFonts w:asciiTheme="minorHAnsi" w:hAnsiTheme="minorHAnsi" w:cs="Calibri"/>
          <w:sz w:val="22"/>
          <w:szCs w:val="22"/>
          <w:lang w:val="es-ES_tradnl" w:eastAsia="es-ES_tradnl"/>
        </w:rPr>
        <w:t>1/2012</w:t>
      </w:r>
      <w:r w:rsidR="00BE69F9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había </w:t>
      </w:r>
      <w:r w:rsidR="00106135">
        <w:rPr>
          <w:rFonts w:asciiTheme="minorHAnsi" w:hAnsiTheme="minorHAnsi" w:cs="Calibri"/>
          <w:sz w:val="22"/>
          <w:szCs w:val="22"/>
          <w:lang w:val="es-ES_tradnl" w:eastAsia="es-ES_tradnl"/>
        </w:rPr>
        <w:t>116.241</w:t>
      </w:r>
      <w:r w:rsidR="00BE69F9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alumnos matriculados en escuelas</w:t>
      </w:r>
      <w:r w:rsidR="00C22539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de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primaria</w:t>
      </w:r>
      <w:r w:rsidR="00106135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e institutos de educación secundaria,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financiadas con fondos públicos</w:t>
      </w:r>
      <w:r w:rsidR="00BE69F9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.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De estos,</w:t>
      </w:r>
      <w:r w:rsidR="00D30EE7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</w:t>
      </w:r>
      <w:r w:rsidR="00106135">
        <w:rPr>
          <w:rFonts w:asciiTheme="minorHAnsi" w:hAnsiTheme="minorHAnsi" w:cs="Calibri"/>
          <w:sz w:val="22"/>
          <w:szCs w:val="22"/>
          <w:lang w:val="es-ES_tradnl" w:eastAsia="es-ES_tradnl"/>
        </w:rPr>
        <w:t>6.362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</w:t>
      </w:r>
      <w:r w:rsidR="00D30EE7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no tenían nacionalidad española</w:t>
      </w:r>
      <w:r w:rsidR="00106135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[5’4</w:t>
      </w:r>
      <w:r w:rsidR="00BE69F9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7%]</w:t>
      </w:r>
    </w:p>
    <w:p w:rsidR="00106135" w:rsidRPr="00264568" w:rsidRDefault="00106135" w:rsidP="00264568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>
        <w:rPr>
          <w:rFonts w:asciiTheme="minorHAnsi" w:hAnsiTheme="minorHAnsi" w:cs="Calibri"/>
          <w:sz w:val="22"/>
          <w:szCs w:val="22"/>
          <w:lang w:val="es-ES_tradnl" w:eastAsia="es-ES_tradnl"/>
        </w:rPr>
        <w:t>A esto podemos unir el alumnado con nacionalidad española, pero con origen étnico diferente.</w:t>
      </w:r>
    </w:p>
    <w:p w:rsidR="00BE69F9" w:rsidRPr="00106135" w:rsidRDefault="00BE69F9" w:rsidP="00264568">
      <w:pPr>
        <w:pStyle w:val="Prrafode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106135">
        <w:rPr>
          <w:rFonts w:asciiTheme="minorHAnsi" w:eastAsia="Wingdings-Regular" w:hAnsiTheme="minorHAnsi" w:cs="Wingdings-Regular"/>
          <w:sz w:val="22"/>
          <w:szCs w:val="22"/>
          <w:lang w:val="es-ES_tradnl" w:eastAsia="es-ES_tradnl"/>
        </w:rPr>
        <w:t xml:space="preserve"> </w:t>
      </w:r>
      <w:r w:rsidR="00D30EE7" w:rsidRPr="00106135">
        <w:rPr>
          <w:rFonts w:asciiTheme="minorHAnsi" w:hAnsiTheme="minorHAnsi" w:cs="Calibri"/>
          <w:sz w:val="22"/>
          <w:szCs w:val="22"/>
          <w:lang w:val="es-ES_tradnl" w:eastAsia="es-ES_tradnl"/>
        </w:rPr>
        <w:t>En España</w:t>
      </w:r>
      <w:r w:rsidRPr="00106135">
        <w:rPr>
          <w:rFonts w:asciiTheme="minorHAnsi" w:hAnsiTheme="minorHAnsi" w:cs="Calibri"/>
          <w:sz w:val="22"/>
          <w:szCs w:val="22"/>
          <w:lang w:val="es-ES_tradnl" w:eastAsia="es-ES_tradnl"/>
        </w:rPr>
        <w:t>,</w:t>
      </w:r>
      <w:r w:rsidR="00D30EE7" w:rsidRPr="00106135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las leyes que garantizan la igualdad se basan en el artículo 14 de la c</w:t>
      </w:r>
      <w:r w:rsidR="007514C8" w:rsidRPr="00106135">
        <w:rPr>
          <w:rFonts w:asciiTheme="minorHAnsi" w:hAnsiTheme="minorHAnsi" w:cs="Calibri"/>
          <w:sz w:val="22"/>
          <w:szCs w:val="22"/>
          <w:lang w:val="es-ES_tradnl" w:eastAsia="es-ES_tradnl"/>
        </w:rPr>
        <w:t>onstitución española de 1978. Q</w:t>
      </w:r>
      <w:r w:rsidR="00D30EE7" w:rsidRPr="00106135">
        <w:rPr>
          <w:rFonts w:asciiTheme="minorHAnsi" w:hAnsiTheme="minorHAnsi" w:cs="Calibri"/>
          <w:sz w:val="22"/>
          <w:szCs w:val="22"/>
          <w:lang w:val="es-ES_tradnl" w:eastAsia="es-ES_tradnl"/>
        </w:rPr>
        <w:t>ue prohíbe la discriminación basada en una serie de criterios, incluyendo la raza.</w:t>
      </w:r>
    </w:p>
    <w:p w:rsidR="007514C8" w:rsidRPr="007514C8" w:rsidRDefault="007514C8" w:rsidP="007514C8">
      <w:pPr>
        <w:autoSpaceDE w:val="0"/>
        <w:autoSpaceDN w:val="0"/>
        <w:adjustRightInd w:val="0"/>
        <w:ind w:left="36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D30EE7" w:rsidRPr="00264568" w:rsidRDefault="00E64BB7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>
        <w:rPr>
          <w:rFonts w:asciiTheme="minorHAnsi" w:hAnsiTheme="minorHAnsi" w:cs="Calibri"/>
          <w:sz w:val="22"/>
          <w:szCs w:val="22"/>
          <w:lang w:val="es-ES_tradnl" w:eastAsia="es-ES_tradnl"/>
        </w:rPr>
        <w:t>Las políticas anti</w:t>
      </w:r>
      <w:r w:rsidR="00C22539">
        <w:rPr>
          <w:rFonts w:asciiTheme="minorHAnsi" w:hAnsiTheme="minorHAnsi" w:cs="Calibri"/>
          <w:sz w:val="22"/>
          <w:szCs w:val="22"/>
          <w:lang w:val="es-ES_tradnl" w:eastAsia="es-ES_tradnl"/>
        </w:rPr>
        <w:t>-</w:t>
      </w:r>
      <w:r w:rsidR="00D30EE7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racism</w:t>
      </w:r>
      <w:r w:rsidR="002E2600">
        <w:rPr>
          <w:rFonts w:asciiTheme="minorHAnsi" w:hAnsiTheme="minorHAnsi" w:cs="Calibri"/>
          <w:sz w:val="22"/>
          <w:szCs w:val="22"/>
          <w:lang w:val="es-ES_tradnl" w:eastAsia="es-ES_tradnl"/>
        </w:rPr>
        <w:t>o</w:t>
      </w:r>
      <w:r w:rsidR="00106135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deberían apuntar a asegurar una</w:t>
      </w:r>
      <w:r w:rsidR="00D30EE7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protección efectiva contra la discriminación a través de un marco estructurado que haga de las escuelas un lugar acogedor y seguro, do</w:t>
      </w:r>
      <w:r w:rsidR="00106135">
        <w:rPr>
          <w:rFonts w:asciiTheme="minorHAnsi" w:hAnsiTheme="minorHAnsi" w:cs="Calibri"/>
          <w:sz w:val="22"/>
          <w:szCs w:val="22"/>
          <w:lang w:val="es-ES_tradnl" w:eastAsia="es-ES_tradnl"/>
        </w:rPr>
        <w:t>nde los alumnos puedan desarrollarse con</w:t>
      </w:r>
      <w:r w:rsidR="00D30EE7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éxito.</w:t>
      </w:r>
    </w:p>
    <w:p w:rsidR="00D30EE7" w:rsidRPr="00264568" w:rsidRDefault="00D30EE7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EF0EEF" w:rsidRDefault="00D30EE7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Las escuelas deberían proporci</w:t>
      </w:r>
      <w:r w:rsidR="00EF0EEF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o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nar un entorno en el cual</w:t>
      </w:r>
      <w:r w:rsidR="00106135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se </w:t>
      </w:r>
      <w:r w:rsidR="00E64BB7">
        <w:rPr>
          <w:rFonts w:asciiTheme="minorHAnsi" w:hAnsiTheme="minorHAnsi" w:cs="Calibri"/>
          <w:sz w:val="22"/>
          <w:szCs w:val="22"/>
          <w:lang w:val="es-ES_tradnl" w:eastAsia="es-ES_tradnl"/>
        </w:rPr>
        <w:t>deseche cualquier</w:t>
      </w:r>
      <w:r w:rsidR="00EF0EEF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a</w:t>
      </w:r>
      <w:r w:rsidR="00EF0EEF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firmación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racista, </w:t>
      </w:r>
      <w:r w:rsidR="00EF0EEF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así como las 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actitudes, comportamientos y estereotipos </w:t>
      </w:r>
      <w:r w:rsidR="00EF0EEF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racistas, y empoderar a los niños para que puedan enfrentar el racismo.</w:t>
      </w:r>
      <w:r w:rsidR="00E64BB7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 </w:t>
      </w:r>
      <w:r w:rsidR="00C22539">
        <w:rPr>
          <w:rFonts w:asciiTheme="minorHAnsi" w:hAnsiTheme="minorHAnsi" w:cs="Calibri"/>
          <w:sz w:val="22"/>
          <w:szCs w:val="22"/>
          <w:lang w:val="es-ES_tradnl" w:eastAsia="es-ES_tradnl"/>
        </w:rPr>
        <w:t>Esto</w:t>
      </w:r>
      <w:r w:rsidR="00EF0EEF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debería ser la piedr</w:t>
      </w:r>
      <w:r w:rsidR="00E64BB7">
        <w:rPr>
          <w:rFonts w:asciiTheme="minorHAnsi" w:hAnsiTheme="minorHAnsi" w:cs="Calibri"/>
          <w:sz w:val="22"/>
          <w:szCs w:val="22"/>
          <w:lang w:val="es-ES_tradnl" w:eastAsia="es-ES_tradnl"/>
        </w:rPr>
        <w:t>a angular de cualquier política antirracista.</w:t>
      </w:r>
    </w:p>
    <w:p w:rsidR="00E64BB7" w:rsidRPr="00264568" w:rsidRDefault="00E64BB7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EF0EEF" w:rsidRPr="00264568" w:rsidRDefault="00EF0EEF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El personal (docente y no docente) debería recibir las herramientas y el apoyo para intervenir directamente en incidentes racistas. Todos los incidentes de racismo que se descubran deben ser investigados apropiadamente.</w:t>
      </w:r>
    </w:p>
    <w:p w:rsidR="00EF0EEF" w:rsidRPr="00264568" w:rsidRDefault="00EF0EEF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BE69F9" w:rsidRDefault="00E64BB7" w:rsidP="00264568">
      <w:pPr>
        <w:autoSpaceDE w:val="0"/>
        <w:autoSpaceDN w:val="0"/>
        <w:adjustRightInd w:val="0"/>
        <w:jc w:val="both"/>
        <w:rPr>
          <w:rFonts w:asciiTheme="minorHAnsi" w:hAnsiTheme="minorHAnsi" w:cs="Calibri-Bold"/>
          <w:b/>
          <w:bCs/>
          <w:sz w:val="28"/>
          <w:szCs w:val="28"/>
          <w:lang w:val="es-ES_tradnl" w:eastAsia="es-ES_tradnl"/>
        </w:rPr>
      </w:pPr>
      <w:r>
        <w:rPr>
          <w:rFonts w:asciiTheme="minorHAnsi" w:hAnsiTheme="minorHAnsi" w:cs="Calibri-Bold"/>
          <w:b/>
          <w:bCs/>
          <w:sz w:val="28"/>
          <w:szCs w:val="28"/>
          <w:lang w:val="es-ES_tradnl" w:eastAsia="es-ES_tradnl"/>
        </w:rPr>
        <w:t>Plan de convivencia del centro</w:t>
      </w:r>
    </w:p>
    <w:p w:rsidR="00E64BB7" w:rsidRPr="002E2600" w:rsidRDefault="00E64BB7" w:rsidP="00264568">
      <w:pPr>
        <w:autoSpaceDE w:val="0"/>
        <w:autoSpaceDN w:val="0"/>
        <w:adjustRightInd w:val="0"/>
        <w:jc w:val="both"/>
        <w:rPr>
          <w:rFonts w:asciiTheme="minorHAnsi" w:hAnsiTheme="minorHAnsi" w:cs="Calibri-Bold"/>
          <w:b/>
          <w:bCs/>
          <w:sz w:val="28"/>
          <w:szCs w:val="28"/>
          <w:lang w:val="es-ES_tradnl" w:eastAsia="es-ES_tradnl"/>
        </w:rPr>
      </w:pPr>
    </w:p>
    <w:p w:rsidR="00EF0EEF" w:rsidRPr="00264568" w:rsidRDefault="00EF0EEF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La redacción de cualquier declaración o protocolo antirracista </w:t>
      </w:r>
      <w:r w:rsidR="00E64BB7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en el plan de convivencia del centro, 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debe  ser </w:t>
      </w:r>
      <w:r w:rsidR="00D85C11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dirigida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e </w:t>
      </w:r>
      <w:r w:rsidR="00D85C11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implementada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por la comunidad escolar en su totalidad incluyendo alumnos, padres, tutores y profesores.</w:t>
      </w:r>
    </w:p>
    <w:p w:rsidR="00BE69F9" w:rsidRPr="00264568" w:rsidRDefault="00BE69F9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E64BB7" w:rsidRDefault="00EF0EEF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Se deben establecer pasos claros, de forma que no exista discrepancia con respecto a la acci</w:t>
      </w:r>
      <w:r w:rsidR="008E11AA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ón que corres</w:t>
      </w:r>
      <w:r w:rsidR="00E64BB7">
        <w:rPr>
          <w:rFonts w:asciiTheme="minorHAnsi" w:hAnsiTheme="minorHAnsi" w:cs="Calibri"/>
          <w:sz w:val="22"/>
          <w:szCs w:val="22"/>
          <w:lang w:val="es-ES_tradnl" w:eastAsia="es-ES_tradnl"/>
        </w:rPr>
        <w:t>ponde adoptar. Se deben formar</w:t>
      </w:r>
      <w:r w:rsidR="008E11AA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grupos de discusión con estudiantes, padres, y el equipo directivo con la finalidad de redactar una política que tenga el apoyo de to</w:t>
      </w:r>
      <w:r w:rsidR="00E64BB7">
        <w:rPr>
          <w:rFonts w:asciiTheme="minorHAnsi" w:hAnsiTheme="minorHAnsi" w:cs="Calibri"/>
          <w:sz w:val="22"/>
          <w:szCs w:val="22"/>
          <w:lang w:val="es-ES_tradnl" w:eastAsia="es-ES_tradnl"/>
        </w:rPr>
        <w:t>dos los protagonistas afectados.</w:t>
      </w:r>
    </w:p>
    <w:p w:rsidR="00E64BB7" w:rsidRDefault="00E64BB7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5641CE" w:rsidRDefault="00E64BB7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>
        <w:rPr>
          <w:rFonts w:asciiTheme="minorHAnsi" w:hAnsiTheme="minorHAnsi" w:cs="Calibri"/>
          <w:sz w:val="22"/>
          <w:szCs w:val="22"/>
          <w:lang w:val="es-ES_tradnl" w:eastAsia="es-ES_tradnl"/>
        </w:rPr>
        <w:t>A continuación y a modo de ejemplo proponemos el siguiente protocolo.</w:t>
      </w:r>
    </w:p>
    <w:p w:rsidR="005641CE" w:rsidRDefault="005641CE">
      <w:pPr>
        <w:rPr>
          <w:rFonts w:asciiTheme="minorHAnsi" w:hAnsiTheme="minorHAnsi" w:cs="Calibri"/>
          <w:sz w:val="22"/>
          <w:szCs w:val="22"/>
          <w:lang w:val="es-ES_tradnl" w:eastAsia="es-ES_tradnl"/>
        </w:rPr>
      </w:pPr>
      <w:r>
        <w:rPr>
          <w:rFonts w:asciiTheme="minorHAnsi" w:hAnsiTheme="minorHAnsi" w:cs="Calibri"/>
          <w:sz w:val="22"/>
          <w:szCs w:val="22"/>
          <w:lang w:val="es-ES_tradnl" w:eastAsia="es-ES_tradnl"/>
        </w:rPr>
        <w:br w:type="page"/>
      </w:r>
    </w:p>
    <w:p w:rsidR="00BE69F9" w:rsidRPr="002E2600" w:rsidRDefault="005641CE" w:rsidP="005641CE">
      <w:pPr>
        <w:pStyle w:val="Ttulo1"/>
        <w:jc w:val="center"/>
        <w:rPr>
          <w:lang w:val="es-ES_tradnl" w:eastAsia="es-ES_tradnl"/>
        </w:rPr>
      </w:pPr>
      <w:r w:rsidRPr="002E2600">
        <w:rPr>
          <w:lang w:val="es-ES_tradnl" w:eastAsia="es-ES_tradnl"/>
        </w:rPr>
        <w:lastRenderedPageBreak/>
        <w:t>PRO</w:t>
      </w:r>
      <w:r>
        <w:rPr>
          <w:lang w:val="es-ES_tradnl" w:eastAsia="es-ES_tradnl"/>
        </w:rPr>
        <w:t>TOCOLO</w:t>
      </w:r>
    </w:p>
    <w:p w:rsidR="00BE69F9" w:rsidRPr="002E2600" w:rsidRDefault="00BE69F9" w:rsidP="005641CE">
      <w:pPr>
        <w:pStyle w:val="Ttulo1"/>
        <w:rPr>
          <w:lang w:val="es-ES_tradnl" w:eastAsia="es-ES_tradnl"/>
        </w:rPr>
      </w:pPr>
      <w:r w:rsidRPr="002E2600">
        <w:rPr>
          <w:lang w:val="es-ES_tradnl" w:eastAsia="es-ES_tradnl"/>
        </w:rPr>
        <w:t>A: Identifica</w:t>
      </w:r>
      <w:r w:rsidR="008E11AA" w:rsidRPr="002E2600">
        <w:rPr>
          <w:lang w:val="es-ES_tradnl" w:eastAsia="es-ES_tradnl"/>
        </w:rPr>
        <w:t>c</w:t>
      </w:r>
      <w:r w:rsidRPr="002E2600">
        <w:rPr>
          <w:lang w:val="es-ES_tradnl" w:eastAsia="es-ES_tradnl"/>
        </w:rPr>
        <w:t>i</w:t>
      </w:r>
      <w:r w:rsidR="008E11AA" w:rsidRPr="002E2600">
        <w:rPr>
          <w:lang w:val="es-ES_tradnl" w:eastAsia="es-ES_tradnl"/>
        </w:rPr>
        <w:t>ó</w:t>
      </w:r>
      <w:r w:rsidRPr="002E2600">
        <w:rPr>
          <w:lang w:val="es-ES_tradnl" w:eastAsia="es-ES_tradnl"/>
        </w:rPr>
        <w:t>n</w:t>
      </w:r>
    </w:p>
    <w:p w:rsidR="00BE69F9" w:rsidRPr="00264568" w:rsidRDefault="008E11AA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Los incident</w:t>
      </w:r>
      <w:r w:rsidR="00E64BB7">
        <w:rPr>
          <w:rFonts w:asciiTheme="minorHAnsi" w:hAnsiTheme="minorHAnsi" w:cs="Calibri"/>
          <w:sz w:val="22"/>
          <w:szCs w:val="22"/>
          <w:lang w:val="es-ES_tradnl" w:eastAsia="es-ES_tradnl"/>
        </w:rPr>
        <w:t>e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s racistas pueden </w:t>
      </w:r>
      <w:r w:rsidR="003B20F4">
        <w:rPr>
          <w:rFonts w:asciiTheme="minorHAnsi" w:hAnsiTheme="minorHAnsi" w:cs="Calibri"/>
          <w:sz w:val="22"/>
          <w:szCs w:val="22"/>
          <w:lang w:val="es-ES_tradnl" w:eastAsia="es-ES_tradnl"/>
        </w:rPr>
        <w:t>consistir en distintas actuaciones, incluyendo: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la agresión física, las amenazas de agresión</w:t>
      </w:r>
      <w:r w:rsidR="002E2600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f</w:t>
      </w:r>
      <w:r w:rsidR="002E2600">
        <w:rPr>
          <w:rFonts w:asciiTheme="minorHAnsi" w:hAnsiTheme="minorHAnsi" w:cs="Calibri"/>
          <w:sz w:val="22"/>
          <w:szCs w:val="22"/>
          <w:lang w:val="es-ES_tradnl" w:eastAsia="es-ES_tradnl"/>
        </w:rPr>
        <w:t>ísica, amenazas e intimidación</w:t>
      </w:r>
      <w:r w:rsidR="00BE69F9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,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burlas, robos o daños a la propiedad, insultos</w:t>
      </w:r>
      <w:r w:rsidR="00065599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, chistes racistas, pintadas racistas, uso de símbolos racistas o traer material racista a la escuela, incitar a otros a comportamientos racistas, ridiculizar las diferencias culturales de un individuo y </w:t>
      </w:r>
      <w:proofErr w:type="spellStart"/>
      <w:r w:rsidR="00065599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cyber-bullying</w:t>
      </w:r>
      <w:proofErr w:type="spellEnd"/>
      <w:r w:rsidR="00065599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(por teléfono móvil, </w:t>
      </w:r>
      <w:proofErr w:type="spellStart"/>
      <w:r w:rsidR="00065599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sms</w:t>
      </w:r>
      <w:proofErr w:type="spellEnd"/>
      <w:r w:rsidR="00065599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, e-mail, redes sociales etc.).</w:t>
      </w:r>
    </w:p>
    <w:p w:rsidR="00065599" w:rsidRPr="00264568" w:rsidRDefault="00065599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065599" w:rsidRDefault="00065599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Los incidentes racistas no necesariamente se dirigen a un individuo, y puede</w:t>
      </w:r>
      <w:r w:rsidR="00D85C11">
        <w:rPr>
          <w:rFonts w:asciiTheme="minorHAnsi" w:hAnsiTheme="minorHAnsi" w:cs="Calibri"/>
          <w:sz w:val="22"/>
          <w:szCs w:val="22"/>
          <w:lang w:val="es-ES_tradnl" w:eastAsia="es-ES_tradnl"/>
        </w:rPr>
        <w:t>n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incluir declaraciones o generalizaciones racistas en el aula.</w:t>
      </w:r>
    </w:p>
    <w:p w:rsidR="00D85C11" w:rsidRPr="00264568" w:rsidRDefault="00D85C11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BE69F9" w:rsidRPr="005641CE" w:rsidRDefault="005641CE" w:rsidP="005641CE">
      <w:pPr>
        <w:pStyle w:val="Ttulo1"/>
        <w:rPr>
          <w:lang w:val="es-ES_tradnl" w:eastAsia="es-ES_tradnl"/>
        </w:rPr>
      </w:pPr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2444115</wp:posOffset>
                </wp:positionH>
                <wp:positionV relativeFrom="paragraph">
                  <wp:posOffset>14605</wp:posOffset>
                </wp:positionV>
                <wp:extent cx="676275" cy="457200"/>
                <wp:effectExtent l="38100" t="0" r="28575" b="38100"/>
                <wp:wrapNone/>
                <wp:docPr id="1" name="1 Flecha abaj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4572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1 Flecha abajo" o:spid="_x0000_s1026" type="#_x0000_t67" style="position:absolute;margin-left:192.45pt;margin-top:1.15pt;width:53.25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" adj="10800" fillcolor="#4f81bd [3204]" strokecolor="#243f60 [1604]" strokeweight="2pt"/>
            </w:pict>
          </mc:Fallback>
        </mc:AlternateContent>
      </w:r>
      <w:r w:rsidR="00BE69F9" w:rsidRPr="005641CE">
        <w:rPr>
          <w:lang w:val="es-ES_tradnl" w:eastAsia="es-ES_tradnl"/>
        </w:rPr>
        <w:t xml:space="preserve">B: </w:t>
      </w:r>
      <w:r w:rsidR="00065599" w:rsidRPr="005641CE">
        <w:rPr>
          <w:lang w:val="es-ES_tradnl" w:eastAsia="es-ES_tradnl"/>
        </w:rPr>
        <w:t>comunicación</w:t>
      </w:r>
    </w:p>
    <w:p w:rsidR="00065599" w:rsidRPr="00264568" w:rsidRDefault="00065599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Si un padre o tutor denuncia </w:t>
      </w:r>
      <w:r w:rsidRPr="00D85C11">
        <w:rPr>
          <w:rFonts w:asciiTheme="minorHAnsi" w:hAnsiTheme="minorHAnsi" w:cs="Calibri"/>
          <w:b/>
          <w:sz w:val="22"/>
          <w:szCs w:val="22"/>
          <w:lang w:val="es-ES_tradnl" w:eastAsia="es-ES_tradnl"/>
        </w:rPr>
        <w:t>un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</w:t>
      </w:r>
      <w:r w:rsidRPr="00D85C11">
        <w:rPr>
          <w:rFonts w:asciiTheme="minorHAnsi" w:hAnsiTheme="minorHAnsi" w:cs="Calibri"/>
          <w:b/>
          <w:sz w:val="22"/>
          <w:szCs w:val="22"/>
          <w:lang w:val="es-ES_tradnl" w:eastAsia="es-ES_tradnl"/>
        </w:rPr>
        <w:t>incidente racista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, se le pedirá completar un informe sobre el mismo</w:t>
      </w:r>
      <w:r w:rsidR="00986EE1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en un formulario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. El incidente será investigado por el profesor de la clase y si es necesario </w:t>
      </w:r>
      <w:r w:rsidR="00986EE1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por el jefe de estudios. El formulario cumplimentado se enviará al jefe de estudio</w:t>
      </w:r>
      <w:r w:rsidR="002E2600">
        <w:rPr>
          <w:rFonts w:asciiTheme="minorHAnsi" w:hAnsiTheme="minorHAnsi" w:cs="Calibri"/>
          <w:sz w:val="22"/>
          <w:szCs w:val="22"/>
          <w:lang w:val="es-ES_tradnl" w:eastAsia="es-ES_tradnl"/>
        </w:rPr>
        <w:t>s.</w:t>
      </w:r>
    </w:p>
    <w:p w:rsidR="00986EE1" w:rsidRPr="00264568" w:rsidRDefault="00986EE1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BE69F9" w:rsidRPr="00264568" w:rsidRDefault="005641CE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57B3D4" wp14:editId="479A972C">
                <wp:simplePos x="0" y="0"/>
                <wp:positionH relativeFrom="column">
                  <wp:posOffset>2491740</wp:posOffset>
                </wp:positionH>
                <wp:positionV relativeFrom="paragraph">
                  <wp:posOffset>676910</wp:posOffset>
                </wp:positionV>
                <wp:extent cx="676275" cy="457200"/>
                <wp:effectExtent l="38100" t="0" r="28575" b="38100"/>
                <wp:wrapNone/>
                <wp:docPr id="3" name="3 Flecha abaj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4572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3 Flecha abajo" o:spid="_x0000_s1026" type="#_x0000_t67" style="position:absolute;margin-left:196.2pt;margin-top:53.3pt;width:53.25pt;height:3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" adj="10800" fillcolor="#4f81bd" strokecolor="#385d8a" strokeweight="2pt"/>
            </w:pict>
          </mc:Fallback>
        </mc:AlternateContent>
      </w:r>
      <w:r w:rsidR="00986EE1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Si un alumno comunica un incidente racist</w:t>
      </w:r>
      <w:r w:rsidR="002E2600">
        <w:rPr>
          <w:rFonts w:asciiTheme="minorHAnsi" w:hAnsiTheme="minorHAnsi" w:cs="Calibri"/>
          <w:sz w:val="22"/>
          <w:szCs w:val="22"/>
          <w:lang w:val="es-ES_tradnl" w:eastAsia="es-ES_tradnl"/>
        </w:rPr>
        <w:t>a</w:t>
      </w:r>
      <w:r w:rsidR="00986EE1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a un profesor, este deberá completar un informe sobre el mismo en un formulario. Este informe se entregará al profesor de la clase quien investigará el incidente. Los incidentes graves, como agresión o amen</w:t>
      </w:r>
      <w:r w:rsidR="002E2600">
        <w:rPr>
          <w:rFonts w:asciiTheme="minorHAnsi" w:hAnsiTheme="minorHAnsi" w:cs="Calibri"/>
          <w:sz w:val="22"/>
          <w:szCs w:val="22"/>
          <w:lang w:val="es-ES_tradnl" w:eastAsia="es-ES_tradnl"/>
        </w:rPr>
        <w:t>a</w:t>
      </w:r>
      <w:r w:rsidR="00986EE1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zas físicas se denunciarán al jefe de estudios</w:t>
      </w:r>
      <w:r w:rsidR="00BE69F9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.</w:t>
      </w:r>
    </w:p>
    <w:p w:rsidR="00BE69F9" w:rsidRPr="005641CE" w:rsidRDefault="00BE69F9" w:rsidP="005641CE">
      <w:pPr>
        <w:pStyle w:val="Ttulo1"/>
        <w:rPr>
          <w:lang w:val="es-ES_tradnl" w:eastAsia="es-ES_tradnl"/>
        </w:rPr>
      </w:pPr>
      <w:r w:rsidRPr="005641CE">
        <w:rPr>
          <w:lang w:val="es-ES_tradnl" w:eastAsia="es-ES_tradnl"/>
        </w:rPr>
        <w:t xml:space="preserve">C: </w:t>
      </w:r>
      <w:r w:rsidR="00986EE1" w:rsidRPr="005641CE">
        <w:rPr>
          <w:lang w:val="es-ES_tradnl" w:eastAsia="es-ES_tradnl"/>
        </w:rPr>
        <w:t>Apoyo</w:t>
      </w:r>
    </w:p>
    <w:p w:rsidR="00BA0708" w:rsidRDefault="00BA0708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Las personas que experimenten incidentes racistas pueden recibir apoyo de distintas formas, incluyendo:</w:t>
      </w:r>
    </w:p>
    <w:p w:rsidR="005641CE" w:rsidRPr="00264568" w:rsidRDefault="005641CE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BA0708" w:rsidRPr="00264568" w:rsidRDefault="00BA0708" w:rsidP="00264568">
      <w:pPr>
        <w:pStyle w:val="Prrafode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Enfrentar al racismo en el aula y promocionar el debate </w:t>
      </w:r>
      <w:r w:rsidRPr="00D85C11">
        <w:rPr>
          <w:rFonts w:asciiTheme="minorHAnsi" w:hAnsiTheme="minorHAnsi" w:cs="Calibri"/>
          <w:b/>
          <w:sz w:val="22"/>
          <w:szCs w:val="22"/>
          <w:lang w:val="es-ES_tradnl" w:eastAsia="es-ES_tradnl"/>
        </w:rPr>
        <w:t>dentro del aula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.</w:t>
      </w:r>
    </w:p>
    <w:p w:rsidR="00BA0708" w:rsidRPr="00264568" w:rsidRDefault="00BA0708" w:rsidP="00264568">
      <w:pPr>
        <w:pStyle w:val="Prrafode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Debatir sobre comentarios inapropiados y ofensivos.</w:t>
      </w:r>
    </w:p>
    <w:p w:rsidR="00BA0708" w:rsidRPr="00264568" w:rsidRDefault="00BA0708" w:rsidP="00264568">
      <w:pPr>
        <w:pStyle w:val="Prrafode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Apoyo individualizado con una entrevista privada entre alumno y orientador.</w:t>
      </w:r>
    </w:p>
    <w:p w:rsidR="00BA0708" w:rsidRPr="00264568" w:rsidRDefault="00BA0708" w:rsidP="00264568">
      <w:pPr>
        <w:pStyle w:val="Prrafodelista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Grupos de ap</w:t>
      </w:r>
      <w:r w:rsidR="00E64BB7">
        <w:rPr>
          <w:rFonts w:asciiTheme="minorHAnsi" w:hAnsiTheme="minorHAnsi" w:cs="Calibri"/>
          <w:sz w:val="22"/>
          <w:szCs w:val="22"/>
          <w:lang w:val="es-ES_tradnl" w:eastAsia="es-ES_tradnl"/>
        </w:rPr>
        <w:t>oyo entre iguales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.</w:t>
      </w:r>
    </w:p>
    <w:p w:rsidR="00BE69F9" w:rsidRPr="005641CE" w:rsidRDefault="005641CE" w:rsidP="005641CE">
      <w:pPr>
        <w:pStyle w:val="Ttulo1"/>
        <w:rPr>
          <w:lang w:val="es-ES_tradnl" w:eastAsia="es-ES_tradnl"/>
        </w:rPr>
      </w:pPr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CB7178" wp14:editId="59CCD4A5">
                <wp:simplePos x="0" y="0"/>
                <wp:positionH relativeFrom="column">
                  <wp:posOffset>2491740</wp:posOffset>
                </wp:positionH>
                <wp:positionV relativeFrom="paragraph">
                  <wp:posOffset>95885</wp:posOffset>
                </wp:positionV>
                <wp:extent cx="676275" cy="457200"/>
                <wp:effectExtent l="38100" t="0" r="28575" b="38100"/>
                <wp:wrapNone/>
                <wp:docPr id="4" name="4 Flecha abaj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4572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4 Flecha abajo" o:spid="_x0000_s1026" type="#_x0000_t67" style="position:absolute;margin-left:196.2pt;margin-top:7.55pt;width:53.25pt;height:3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" adj="10800" fillcolor="#4f81bd" strokecolor="#385d8a" strokeweight="2pt"/>
            </w:pict>
          </mc:Fallback>
        </mc:AlternateContent>
      </w:r>
      <w:r w:rsidR="00BE69F9" w:rsidRPr="005641CE">
        <w:rPr>
          <w:lang w:val="es-ES_tradnl" w:eastAsia="es-ES_tradnl"/>
        </w:rPr>
        <w:t xml:space="preserve">D: </w:t>
      </w:r>
      <w:r w:rsidR="00831B55" w:rsidRPr="005641CE">
        <w:rPr>
          <w:lang w:val="es-ES_tradnl" w:eastAsia="es-ES_tradnl"/>
        </w:rPr>
        <w:t>Sanción</w:t>
      </w:r>
    </w:p>
    <w:p w:rsidR="00831B55" w:rsidRDefault="00831B55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La persona responsable del incidente racista debe ser consciente de los efectos que el mismo ha tenido y ser apropiadamente sancionada.</w:t>
      </w:r>
    </w:p>
    <w:p w:rsidR="00C22539" w:rsidRPr="00264568" w:rsidRDefault="00C22539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831B55" w:rsidRPr="00264568" w:rsidRDefault="00831B55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Las infracciones repetid</w:t>
      </w:r>
      <w:r w:rsidR="00E64BB7">
        <w:rPr>
          <w:rFonts w:asciiTheme="minorHAnsi" w:hAnsiTheme="minorHAnsi" w:cs="Calibri"/>
          <w:sz w:val="22"/>
          <w:szCs w:val="22"/>
          <w:lang w:val="es-ES_tradnl" w:eastAsia="es-ES_tradnl"/>
        </w:rPr>
        <w:t>as deberían ser sancionadas como falta grave, pudiendo llegar a la expulsión temporal del centro o incluso a la apertura de expediente del alumno agresor.</w:t>
      </w:r>
    </w:p>
    <w:p w:rsidR="00BE69F9" w:rsidRPr="005641CE" w:rsidRDefault="00907CD9" w:rsidP="005641CE">
      <w:pPr>
        <w:pStyle w:val="Ttulo1"/>
        <w:rPr>
          <w:lang w:val="es-ES_tradnl" w:eastAsia="es-ES_tradnl"/>
        </w:rPr>
      </w:pPr>
      <w:r>
        <w:rPr>
          <w:noProof/>
          <w:lang w:val="es-ES_tradnl" w:eastAsia="es-ES_tradnl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A5E113" wp14:editId="2DB86C85">
                <wp:simplePos x="0" y="0"/>
                <wp:positionH relativeFrom="column">
                  <wp:posOffset>2377440</wp:posOffset>
                </wp:positionH>
                <wp:positionV relativeFrom="paragraph">
                  <wp:posOffset>-279400</wp:posOffset>
                </wp:positionV>
                <wp:extent cx="676275" cy="457200"/>
                <wp:effectExtent l="38100" t="0" r="28575" b="38100"/>
                <wp:wrapNone/>
                <wp:docPr id="5" name="5 Flecha abaj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4572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 Flecha abajo" o:spid="_x0000_s1026" type="#_x0000_t67" style="position:absolute;margin-left:187.2pt;margin-top:-22pt;width:53.25pt;height:3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" adj="10800" fillcolor="#4f81bd" strokecolor="#385d8a" strokeweight="2pt"/>
            </w:pict>
          </mc:Fallback>
        </mc:AlternateContent>
      </w:r>
      <w:r w:rsidR="005641CE">
        <w:rPr>
          <w:lang w:val="es-ES_tradnl" w:eastAsia="es-ES_tradnl"/>
        </w:rPr>
        <w:t xml:space="preserve">E: Evaluación </w:t>
      </w:r>
      <w:proofErr w:type="gramStart"/>
      <w:r w:rsidR="003B5D5D">
        <w:rPr>
          <w:lang w:val="es-ES_tradnl" w:eastAsia="es-ES_tradnl"/>
        </w:rPr>
        <w:t>conti</w:t>
      </w:r>
      <w:r w:rsidR="003B5D5D" w:rsidRPr="005641CE">
        <w:rPr>
          <w:lang w:val="es-ES_tradnl" w:eastAsia="es-ES_tradnl"/>
        </w:rPr>
        <w:t>nua</w:t>
      </w:r>
      <w:proofErr w:type="gramEnd"/>
    </w:p>
    <w:p w:rsidR="00831B55" w:rsidRPr="00264568" w:rsidRDefault="00831B55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El director</w:t>
      </w:r>
      <w:r w:rsidR="00C22539">
        <w:rPr>
          <w:rFonts w:asciiTheme="minorHAnsi" w:hAnsiTheme="minorHAnsi" w:cs="Calibri"/>
          <w:sz w:val="22"/>
          <w:szCs w:val="22"/>
          <w:lang w:val="es-ES_tradnl" w:eastAsia="es-ES_tradnl"/>
        </w:rPr>
        <w:t>/jefe de estudios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debería hacer un seguimiento de la frecuencia y naturaleza de los incidentes racistas, y medir la efectividad d</w:t>
      </w:r>
      <w:r w:rsidR="00D7381C">
        <w:rPr>
          <w:rFonts w:asciiTheme="minorHAnsi" w:hAnsiTheme="minorHAnsi" w:cs="Calibri"/>
          <w:sz w:val="22"/>
          <w:szCs w:val="22"/>
          <w:lang w:val="es-ES_tradnl" w:eastAsia="es-ES_tradnl"/>
        </w:rPr>
        <w:t>e los métodos usados por la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escuela para responder a ellos.</w:t>
      </w:r>
    </w:p>
    <w:p w:rsidR="00D7381C" w:rsidRDefault="00D7381C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831B55" w:rsidRPr="00264568" w:rsidRDefault="00831B55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Basándose en esta información y en una revisión anual, el protocolo debería ser corregido para responder mejor al racismo en la escuela.</w:t>
      </w:r>
    </w:p>
    <w:p w:rsidR="00BE69F9" w:rsidRPr="005641CE" w:rsidRDefault="00BE69F9" w:rsidP="005641CE">
      <w:pPr>
        <w:pStyle w:val="Ttulo1"/>
        <w:rPr>
          <w:lang w:val="es-ES_tradnl" w:eastAsia="es-ES_tradnl"/>
        </w:rPr>
      </w:pPr>
      <w:r w:rsidRPr="005641CE">
        <w:rPr>
          <w:lang w:val="es-ES_tradnl" w:eastAsia="es-ES_tradnl"/>
        </w:rPr>
        <w:t xml:space="preserve">F: </w:t>
      </w:r>
      <w:r w:rsidR="003B3B25" w:rsidRPr="005641CE">
        <w:rPr>
          <w:lang w:val="es-ES_tradnl" w:eastAsia="es-ES_tradnl"/>
        </w:rPr>
        <w:t>Papeles y responsabilidades</w:t>
      </w:r>
    </w:p>
    <w:p w:rsidR="00BE69F9" w:rsidRPr="00810555" w:rsidRDefault="003B3B25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b/>
          <w:lang w:val="es-ES_tradnl" w:eastAsia="es-ES_tradnl"/>
        </w:rPr>
      </w:pPr>
      <w:r w:rsidRPr="00810555">
        <w:rPr>
          <w:rFonts w:asciiTheme="minorHAnsi" w:hAnsiTheme="minorHAnsi" w:cs="Calibri"/>
          <w:b/>
          <w:lang w:val="es-ES_tradnl" w:eastAsia="es-ES_tradnl"/>
        </w:rPr>
        <w:t>(a) Equipo directivo</w:t>
      </w:r>
    </w:p>
    <w:p w:rsidR="003B3B25" w:rsidRPr="00264568" w:rsidRDefault="003B3B25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El equipo de dirección debe tomar la iniciativa en términos de redacción de un protocolo anti</w:t>
      </w:r>
      <w:r w:rsidR="00C22539">
        <w:rPr>
          <w:rFonts w:asciiTheme="minorHAnsi" w:hAnsiTheme="minorHAnsi" w:cs="Calibri"/>
          <w:sz w:val="22"/>
          <w:szCs w:val="22"/>
          <w:lang w:val="es-ES_tradnl" w:eastAsia="es-ES_tradnl"/>
        </w:rPr>
        <w:t>-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racista.</w:t>
      </w:r>
      <w:r w:rsidR="002E2600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El equipo debe claramente establecer las consecuencias del comportamiento rac</w:t>
      </w:r>
      <w:r w:rsidR="00243520">
        <w:rPr>
          <w:rFonts w:asciiTheme="minorHAnsi" w:hAnsiTheme="minorHAnsi" w:cs="Calibri"/>
          <w:noProof/>
          <w:sz w:val="22"/>
          <w:szCs w:val="22"/>
          <w:lang w:val="es-ES_tradnl" w:eastAsia="es-ES_tradnl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343535</wp:posOffset>
            </wp:positionV>
            <wp:extent cx="1428750" cy="1790700"/>
            <wp:effectExtent l="0" t="0" r="0" b="0"/>
            <wp:wrapThrough wrapText="bothSides">
              <wp:wrapPolygon edited="0">
                <wp:start x="9792" y="0"/>
                <wp:lineTo x="9504" y="0"/>
                <wp:lineTo x="4608" y="3677"/>
                <wp:lineTo x="3744" y="4826"/>
                <wp:lineTo x="2016" y="7353"/>
                <wp:lineTo x="2304" y="11030"/>
                <wp:lineTo x="4608" y="14706"/>
                <wp:lineTo x="2016" y="16315"/>
                <wp:lineTo x="576" y="17694"/>
                <wp:lineTo x="0" y="19991"/>
                <wp:lineTo x="0" y="21370"/>
                <wp:lineTo x="21312" y="21370"/>
                <wp:lineTo x="21312" y="20451"/>
                <wp:lineTo x="20736" y="18153"/>
                <wp:lineTo x="18720" y="16085"/>
                <wp:lineTo x="17280" y="14706"/>
                <wp:lineTo x="19296" y="11030"/>
                <wp:lineTo x="19872" y="7353"/>
                <wp:lineTo x="16992" y="3677"/>
                <wp:lineTo x="12960" y="0"/>
                <wp:lineTo x="12672" y="0"/>
                <wp:lineTo x="9792" y="0"/>
              </wp:wrapPolygon>
            </wp:wrapThrough>
            <wp:docPr id="6" name="Imagen 6" descr="C:\Users\pcr1871\AppData\Local\Microsoft\Windows\Temporary Internet Files\Content.IE5\MU32NC4N\MC90008896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r1871\AppData\Local\Microsoft\Windows\Temporary Internet Files\Content.IE5\MU32NC4N\MC900088968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ista en dicho protocolo y estar preparado para dar los pasos, necesarios pero en ocasiones difíciles, respecto a la sanción de los infractores en incidentes racistas.</w:t>
      </w:r>
    </w:p>
    <w:p w:rsidR="003B3B25" w:rsidRPr="00264568" w:rsidRDefault="003B3B25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BE69F9" w:rsidRPr="00810555" w:rsidRDefault="003B3B25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b/>
          <w:lang w:val="es-ES_tradnl" w:eastAsia="es-ES_tradnl"/>
        </w:rPr>
      </w:pPr>
      <w:r w:rsidRPr="002E2600">
        <w:rPr>
          <w:rFonts w:asciiTheme="minorHAnsi" w:hAnsiTheme="minorHAnsi" w:cs="Calibri"/>
          <w:b/>
          <w:sz w:val="22"/>
          <w:szCs w:val="22"/>
          <w:lang w:val="es-ES_tradnl" w:eastAsia="es-ES_tradnl"/>
        </w:rPr>
        <w:t xml:space="preserve"> </w:t>
      </w:r>
      <w:r w:rsidR="00BE69F9" w:rsidRPr="00810555">
        <w:rPr>
          <w:rFonts w:asciiTheme="minorHAnsi" w:hAnsiTheme="minorHAnsi" w:cs="Calibri"/>
          <w:b/>
          <w:lang w:val="es-ES_tradnl" w:eastAsia="es-ES_tradnl"/>
        </w:rPr>
        <w:t xml:space="preserve">(b) </w:t>
      </w:r>
      <w:r w:rsidR="001C02BB" w:rsidRPr="00810555">
        <w:rPr>
          <w:rFonts w:asciiTheme="minorHAnsi" w:hAnsiTheme="minorHAnsi" w:cs="Calibri"/>
          <w:b/>
          <w:lang w:val="es-ES_tradnl" w:eastAsia="es-ES_tradnl"/>
        </w:rPr>
        <w:t>El jefe de estudios</w:t>
      </w:r>
    </w:p>
    <w:p w:rsidR="003B3B25" w:rsidRDefault="001C02BB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>
        <w:rPr>
          <w:rFonts w:asciiTheme="minorHAnsi" w:hAnsiTheme="minorHAnsi" w:cs="Calibri"/>
          <w:sz w:val="22"/>
          <w:szCs w:val="22"/>
          <w:lang w:val="es-ES_tradnl" w:eastAsia="es-ES_tradnl"/>
        </w:rPr>
        <w:t>El jefe de estudios</w:t>
      </w:r>
      <w:r w:rsidR="003B3B25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debe tomar la iniciativa directamente en los temas de racismo dentro de la escuela. </w:t>
      </w:r>
      <w:r>
        <w:rPr>
          <w:rFonts w:asciiTheme="minorHAnsi" w:hAnsiTheme="minorHAnsi" w:cs="Calibri"/>
          <w:sz w:val="22"/>
          <w:szCs w:val="22"/>
          <w:lang w:val="es-ES_tradnl" w:eastAsia="es-ES_tradnl"/>
        </w:rPr>
        <w:t>D</w:t>
      </w:r>
      <w:r w:rsidR="003B3B25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ebe transmitir la naturaleza grave e inaceptable de los incidentes racistas en la misma medida a los padres, al per</w:t>
      </w:r>
      <w:r w:rsidR="00C22539">
        <w:rPr>
          <w:rFonts w:asciiTheme="minorHAnsi" w:hAnsiTheme="minorHAnsi" w:cs="Calibri"/>
          <w:sz w:val="22"/>
          <w:szCs w:val="22"/>
          <w:lang w:val="es-ES_tradnl" w:eastAsia="es-ES_tradnl"/>
        </w:rPr>
        <w:t>sonal y a los alumnos. El jefe de estudios</w:t>
      </w:r>
      <w:r w:rsidR="003B3B25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debe asegurarse de que el protocolo es seguido correctamente y </w:t>
      </w:r>
      <w:r w:rsidR="002E3B70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de forma puntual, sin demoras. </w:t>
      </w:r>
    </w:p>
    <w:p w:rsidR="001C02BB" w:rsidRPr="00264568" w:rsidRDefault="001C02BB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226D9A" w:rsidRPr="00810555" w:rsidRDefault="00226D9A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b/>
          <w:lang w:val="es-ES_tradnl" w:eastAsia="es-ES_tradnl"/>
        </w:rPr>
      </w:pPr>
      <w:r w:rsidRPr="00810555">
        <w:rPr>
          <w:rFonts w:asciiTheme="minorHAnsi" w:hAnsiTheme="minorHAnsi" w:cs="Calibri"/>
          <w:b/>
          <w:lang w:val="es-ES_tradnl" w:eastAsia="es-ES_tradnl"/>
        </w:rPr>
        <w:t xml:space="preserve"> (c) Profesores</w:t>
      </w:r>
    </w:p>
    <w:p w:rsidR="00226D9A" w:rsidRPr="00264568" w:rsidRDefault="0098003E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>
        <w:rPr>
          <w:rFonts w:asciiTheme="minorHAnsi" w:hAnsiTheme="minorHAnsi" w:cs="Calibri"/>
          <w:noProof/>
          <w:sz w:val="22"/>
          <w:szCs w:val="22"/>
          <w:lang w:val="es-ES_tradnl" w:eastAsia="es-ES_tradnl"/>
        </w:rPr>
        <w:drawing>
          <wp:anchor distT="0" distB="0" distL="114300" distR="114300" simplePos="0" relativeHeight="251667456" behindDoc="1" locked="0" layoutInCell="1" allowOverlap="1" wp14:anchorId="3900AD63" wp14:editId="6A0873BF">
            <wp:simplePos x="0" y="0"/>
            <wp:positionH relativeFrom="column">
              <wp:posOffset>3729355</wp:posOffset>
            </wp:positionH>
            <wp:positionV relativeFrom="paragraph">
              <wp:posOffset>38100</wp:posOffset>
            </wp:positionV>
            <wp:extent cx="1733550" cy="1495425"/>
            <wp:effectExtent l="0" t="0" r="0" b="9525"/>
            <wp:wrapThrough wrapText="bothSides">
              <wp:wrapPolygon edited="0">
                <wp:start x="10207" y="0"/>
                <wp:lineTo x="7121" y="550"/>
                <wp:lineTo x="1187" y="3302"/>
                <wp:lineTo x="1187" y="4678"/>
                <wp:lineTo x="0" y="6604"/>
                <wp:lineTo x="0" y="17335"/>
                <wp:lineTo x="475" y="18986"/>
                <wp:lineTo x="3323" y="21187"/>
                <wp:lineTo x="4747" y="21462"/>
                <wp:lineTo x="7596" y="21462"/>
                <wp:lineTo x="12580" y="21187"/>
                <wp:lineTo x="17327" y="19536"/>
                <wp:lineTo x="17565" y="17885"/>
                <wp:lineTo x="20413" y="13483"/>
                <wp:lineTo x="21363" y="9906"/>
                <wp:lineTo x="20888" y="3577"/>
                <wp:lineTo x="18989" y="1376"/>
                <wp:lineTo x="17090" y="0"/>
                <wp:lineTo x="10207" y="0"/>
              </wp:wrapPolygon>
            </wp:wrapThrough>
            <wp:docPr id="7" name="Imagen 7" descr="C:\Users\pcr1871\AppData\Local\Microsoft\Windows\Temporary Internet Files\Content.IE5\WBDFCDB2\MC90007118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r1871\AppData\Local\Microsoft\Windows\Temporary Internet Files\Content.IE5\WBDFCDB2\MC900071181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6D9A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Los profesores están obligados a asegurarse de que ningún niño bajo su supervisión</w:t>
      </w:r>
      <w:r w:rsidR="001C02BB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</w:t>
      </w:r>
      <w:r w:rsidR="00226D9A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sea objeto de racismo.</w:t>
      </w:r>
      <w:r w:rsidR="001C02BB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Los profesores deben notificar </w:t>
      </w:r>
      <w:r w:rsidR="00226D9A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cualquier incidente racista y cumplime</w:t>
      </w:r>
      <w:r w:rsidR="001C02BB">
        <w:rPr>
          <w:rFonts w:asciiTheme="minorHAnsi" w:hAnsiTheme="minorHAnsi" w:cs="Calibri"/>
          <w:sz w:val="22"/>
          <w:szCs w:val="22"/>
          <w:lang w:val="es-ES_tradnl" w:eastAsia="es-ES_tradnl"/>
        </w:rPr>
        <w:t>ntar un formulario para informar de</w:t>
      </w:r>
      <w:r w:rsidR="00226D9A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dichos incidente. No deben en ningún momento participar en estereotipar, ridiculizar o animar el discurso racista dentro de la clase.</w:t>
      </w:r>
    </w:p>
    <w:p w:rsidR="00226D9A" w:rsidRPr="00264568" w:rsidRDefault="00226D9A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BC016B" w:rsidRPr="00810555" w:rsidRDefault="00226D9A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b/>
          <w:lang w:val="es-ES_tradnl" w:eastAsia="es-ES_tradnl"/>
        </w:rPr>
      </w:pPr>
      <w:r w:rsidRPr="00810555">
        <w:rPr>
          <w:rFonts w:asciiTheme="minorHAnsi" w:hAnsiTheme="minorHAnsi" w:cs="Calibri"/>
          <w:b/>
          <w:lang w:val="es-ES_tradnl" w:eastAsia="es-ES_tradnl"/>
        </w:rPr>
        <w:t xml:space="preserve"> </w:t>
      </w:r>
      <w:r w:rsidR="00BE69F9" w:rsidRPr="00810555">
        <w:rPr>
          <w:rFonts w:asciiTheme="minorHAnsi" w:hAnsiTheme="minorHAnsi" w:cs="Calibri"/>
          <w:b/>
          <w:lang w:val="es-ES_tradnl" w:eastAsia="es-ES_tradnl"/>
        </w:rPr>
        <w:t xml:space="preserve">(d) </w:t>
      </w:r>
      <w:r w:rsidR="00BC016B" w:rsidRPr="00810555">
        <w:rPr>
          <w:rFonts w:asciiTheme="minorHAnsi" w:hAnsiTheme="minorHAnsi" w:cs="Calibri"/>
          <w:b/>
          <w:lang w:val="es-ES_tradnl" w:eastAsia="es-ES_tradnl"/>
        </w:rPr>
        <w:t>Alumnos</w:t>
      </w:r>
    </w:p>
    <w:p w:rsidR="00BC016B" w:rsidRPr="00264568" w:rsidRDefault="00810555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>
        <w:rPr>
          <w:rFonts w:asciiTheme="minorHAnsi" w:hAnsiTheme="minorHAnsi" w:cs="Calibri"/>
          <w:noProof/>
          <w:sz w:val="22"/>
          <w:szCs w:val="22"/>
          <w:lang w:val="es-ES_tradnl" w:eastAsia="es-ES_tradnl"/>
        </w:rPr>
        <w:drawing>
          <wp:anchor distT="0" distB="0" distL="114300" distR="114300" simplePos="0" relativeHeight="251668480" behindDoc="1" locked="0" layoutInCell="1" allowOverlap="1" wp14:anchorId="1FDB8B73" wp14:editId="44818B1A">
            <wp:simplePos x="0" y="0"/>
            <wp:positionH relativeFrom="column">
              <wp:posOffset>-227965</wp:posOffset>
            </wp:positionH>
            <wp:positionV relativeFrom="paragraph">
              <wp:posOffset>357505</wp:posOffset>
            </wp:positionV>
            <wp:extent cx="1381125" cy="1490980"/>
            <wp:effectExtent l="0" t="0" r="9525" b="0"/>
            <wp:wrapThrough wrapText="bothSides">
              <wp:wrapPolygon edited="0">
                <wp:start x="7150" y="0"/>
                <wp:lineTo x="3873" y="1380"/>
                <wp:lineTo x="1192" y="3588"/>
                <wp:lineTo x="0" y="9383"/>
                <wp:lineTo x="0" y="21250"/>
                <wp:lineTo x="21153" y="21250"/>
                <wp:lineTo x="21451" y="19043"/>
                <wp:lineTo x="21451" y="16283"/>
                <wp:lineTo x="21153" y="13247"/>
                <wp:lineTo x="19366" y="8279"/>
                <wp:lineTo x="16088" y="3864"/>
                <wp:lineTo x="12513" y="1104"/>
                <wp:lineTo x="9832" y="0"/>
                <wp:lineTo x="7150" y="0"/>
              </wp:wrapPolygon>
            </wp:wrapThrough>
            <wp:docPr id="8" name="Imagen 8" descr="C:\Users\pcr1871\AppData\Local\Microsoft\Windows\Temporary Internet Files\Content.IE5\9DC26SDF\MC90008896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r1871\AppData\Local\Microsoft\Windows\Temporary Internet Files\Content.IE5\9DC26SDF\MC900088966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9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02BB">
        <w:rPr>
          <w:rFonts w:asciiTheme="minorHAnsi" w:hAnsiTheme="minorHAnsi" w:cs="Calibri"/>
          <w:sz w:val="22"/>
          <w:szCs w:val="22"/>
          <w:lang w:val="es-ES_tradnl" w:eastAsia="es-ES_tradnl"/>
        </w:rPr>
        <w:t>Los alumno</w:t>
      </w:r>
      <w:r w:rsidR="00BC016B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s deben ser conscientes de su obligación y responsabilidad de asegurarse de que otros estudiantes no serán objeto de incidentes racistas. Los estudiantes deben </w:t>
      </w:r>
      <w:r w:rsidR="001C02BB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informar de </w:t>
      </w:r>
      <w:r w:rsidR="00BC016B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tales incidentes al profesor más próximo. Los estudiantes no deben participar en </w:t>
      </w:r>
      <w:r w:rsidR="001C02BB">
        <w:rPr>
          <w:rFonts w:asciiTheme="minorHAnsi" w:hAnsiTheme="minorHAnsi" w:cs="Calibri"/>
          <w:sz w:val="22"/>
          <w:szCs w:val="22"/>
          <w:lang w:val="es-ES_tradnl" w:eastAsia="es-ES_tradnl"/>
        </w:rPr>
        <w:t>ninguna</w:t>
      </w:r>
      <w:r w:rsidR="00BC016B"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actividad racista.</w:t>
      </w:r>
    </w:p>
    <w:p w:rsidR="00BC016B" w:rsidRPr="00264568" w:rsidRDefault="00BC016B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</w:p>
    <w:p w:rsidR="00BC016B" w:rsidRPr="00810555" w:rsidRDefault="00BC016B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b/>
          <w:lang w:val="es-ES_tradnl" w:eastAsia="es-ES_tradnl"/>
        </w:rPr>
      </w:pPr>
      <w:r w:rsidRPr="002E2600">
        <w:rPr>
          <w:rFonts w:asciiTheme="minorHAnsi" w:hAnsiTheme="minorHAnsi" w:cs="Calibri"/>
          <w:b/>
          <w:sz w:val="22"/>
          <w:szCs w:val="22"/>
          <w:lang w:val="es-ES_tradnl" w:eastAsia="es-ES_tradnl"/>
        </w:rPr>
        <w:t xml:space="preserve"> </w:t>
      </w:r>
      <w:r w:rsidR="00BE69F9" w:rsidRPr="00810555">
        <w:rPr>
          <w:rFonts w:asciiTheme="minorHAnsi" w:hAnsiTheme="minorHAnsi" w:cs="Calibri"/>
          <w:b/>
          <w:lang w:val="es-ES_tradnl" w:eastAsia="es-ES_tradnl"/>
        </w:rPr>
        <w:t xml:space="preserve">(e) </w:t>
      </w:r>
      <w:r w:rsidRPr="00810555">
        <w:rPr>
          <w:rFonts w:asciiTheme="minorHAnsi" w:hAnsiTheme="minorHAnsi" w:cs="Calibri"/>
          <w:b/>
          <w:lang w:val="es-ES_tradnl" w:eastAsia="es-ES_tradnl"/>
        </w:rPr>
        <w:t>Padres</w:t>
      </w:r>
    </w:p>
    <w:p w:rsidR="00BC016B" w:rsidRPr="00264568" w:rsidRDefault="00BC016B" w:rsidP="00264568">
      <w:pPr>
        <w:autoSpaceDE w:val="0"/>
        <w:autoSpaceDN w:val="0"/>
        <w:adjustRightInd w:val="0"/>
        <w:jc w:val="both"/>
        <w:rPr>
          <w:rFonts w:asciiTheme="minorHAnsi" w:hAnsiTheme="minorHAnsi" w:cs="Calibri"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Los padres deben fami</w:t>
      </w:r>
      <w:r w:rsidR="001C02BB">
        <w:rPr>
          <w:rFonts w:asciiTheme="minorHAnsi" w:hAnsiTheme="minorHAnsi" w:cs="Calibri"/>
          <w:sz w:val="22"/>
          <w:szCs w:val="22"/>
          <w:lang w:val="es-ES_tradnl" w:eastAsia="es-ES_tradnl"/>
        </w:rPr>
        <w:t>liarizarse con la política anti</w:t>
      </w:r>
      <w:r w:rsidR="00C22539">
        <w:rPr>
          <w:rFonts w:asciiTheme="minorHAnsi" w:hAnsiTheme="minorHAnsi" w:cs="Calibri"/>
          <w:sz w:val="22"/>
          <w:szCs w:val="22"/>
          <w:lang w:val="es-ES_tradnl" w:eastAsia="es-ES_tradnl"/>
        </w:rPr>
        <w:t>-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racista del colegio y aceptar las sanciones que determine la escuela. Se debe animar a los padres</w:t>
      </w:r>
      <w:r w:rsidR="001C02BB">
        <w:rPr>
          <w:rFonts w:asciiTheme="minorHAnsi" w:hAnsiTheme="minorHAnsi" w:cs="Calibri"/>
          <w:sz w:val="22"/>
          <w:szCs w:val="22"/>
          <w:lang w:val="es-ES_tradnl" w:eastAsia="es-ES_tradnl"/>
        </w:rPr>
        <w:t xml:space="preserve"> </w:t>
      </w:r>
      <w:r w:rsidRPr="00264568">
        <w:rPr>
          <w:rFonts w:asciiTheme="minorHAnsi" w:hAnsiTheme="minorHAnsi" w:cs="Calibri"/>
          <w:sz w:val="22"/>
          <w:szCs w:val="22"/>
          <w:lang w:val="es-ES_tradnl" w:eastAsia="es-ES_tradnl"/>
        </w:rPr>
        <w:t>a tomar parte en actividades que motiven a apreciar la diversidad.</w:t>
      </w:r>
    </w:p>
    <w:p w:rsidR="00810555" w:rsidRDefault="00810555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s-ES_tradnl" w:eastAsia="es-ES_tradnl"/>
        </w:rPr>
      </w:pPr>
      <w:r>
        <w:rPr>
          <w:lang w:val="es-ES_tradnl" w:eastAsia="es-ES_tradnl"/>
        </w:rPr>
        <w:br w:type="page"/>
      </w:r>
    </w:p>
    <w:p w:rsidR="00BC016B" w:rsidRPr="002E2600" w:rsidRDefault="005641CE" w:rsidP="005641CE">
      <w:pPr>
        <w:pStyle w:val="Ttulo1"/>
        <w:jc w:val="center"/>
        <w:rPr>
          <w:lang w:val="es-ES_tradnl" w:eastAsia="es-ES_tradnl"/>
        </w:rPr>
      </w:pPr>
      <w:r w:rsidRPr="002E2600">
        <w:rPr>
          <w:lang w:val="es-ES_tradnl" w:eastAsia="es-ES_tradnl"/>
        </w:rPr>
        <w:lastRenderedPageBreak/>
        <w:t>MEDIDAS PREVENTIVAS</w:t>
      </w:r>
    </w:p>
    <w:p w:rsidR="00BC016B" w:rsidRDefault="00034AED" w:rsidP="00264568">
      <w:pPr>
        <w:autoSpaceDE w:val="0"/>
        <w:autoSpaceDN w:val="0"/>
        <w:adjustRightInd w:val="0"/>
        <w:jc w:val="both"/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>Promover</w:t>
      </w:r>
      <w:r w:rsidR="00BC016B"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 xml:space="preserve"> la valoración de la diversidad puede servir para </w:t>
      </w:r>
      <w:r w:rsidR="00A02126"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>atajar incidentes racistas en escuelas a través de una variedad de actividades. Estas actividades pueden incluir:</w:t>
      </w:r>
    </w:p>
    <w:p w:rsidR="00243520" w:rsidRPr="00264568" w:rsidRDefault="00243520" w:rsidP="00264568">
      <w:pPr>
        <w:autoSpaceDE w:val="0"/>
        <w:autoSpaceDN w:val="0"/>
        <w:adjustRightInd w:val="0"/>
        <w:jc w:val="both"/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</w:pPr>
    </w:p>
    <w:p w:rsidR="00A02126" w:rsidRPr="00264568" w:rsidRDefault="00B42F48" w:rsidP="00264568">
      <w:pPr>
        <w:pStyle w:val="Prrafodelist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 xml:space="preserve">Organizar </w:t>
      </w:r>
      <w:r w:rsidRPr="00243520">
        <w:rPr>
          <w:rFonts w:asciiTheme="minorHAnsi" w:hAnsiTheme="minorHAnsi" w:cs="Calibri-Bold"/>
          <w:b/>
          <w:bCs/>
          <w:sz w:val="22"/>
          <w:szCs w:val="22"/>
          <w:lang w:val="es-ES_tradnl" w:eastAsia="es-ES_tradnl"/>
        </w:rPr>
        <w:t>actividades de concienciación</w:t>
      </w:r>
      <w:r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 xml:space="preserve"> durante la </w:t>
      </w:r>
      <w:r w:rsidRPr="00243520">
        <w:rPr>
          <w:rFonts w:asciiTheme="minorHAnsi" w:hAnsiTheme="minorHAnsi" w:cs="Calibri-Bold"/>
          <w:b/>
          <w:bCs/>
          <w:i/>
          <w:color w:val="1F497D" w:themeColor="text2"/>
          <w:sz w:val="22"/>
          <w:szCs w:val="22"/>
          <w:lang w:val="es-ES_tradnl" w:eastAsia="es-ES_tradnl"/>
        </w:rPr>
        <w:t>semana europea anti</w:t>
      </w:r>
      <w:r w:rsidR="004D2FA4" w:rsidRPr="00243520">
        <w:rPr>
          <w:rFonts w:asciiTheme="minorHAnsi" w:hAnsiTheme="minorHAnsi" w:cs="Calibri-Bold"/>
          <w:b/>
          <w:bCs/>
          <w:i/>
          <w:color w:val="1F497D" w:themeColor="text2"/>
          <w:sz w:val="22"/>
          <w:szCs w:val="22"/>
          <w:lang w:val="es-ES_tradnl" w:eastAsia="es-ES_tradnl"/>
        </w:rPr>
        <w:t>-</w:t>
      </w:r>
      <w:r w:rsidRPr="00243520">
        <w:rPr>
          <w:rFonts w:asciiTheme="minorHAnsi" w:hAnsiTheme="minorHAnsi" w:cs="Calibri-Bold"/>
          <w:b/>
          <w:bCs/>
          <w:i/>
          <w:color w:val="1F497D" w:themeColor="text2"/>
          <w:sz w:val="22"/>
          <w:szCs w:val="22"/>
          <w:lang w:val="es-ES_tradnl" w:eastAsia="es-ES_tradnl"/>
        </w:rPr>
        <w:t>racismo</w:t>
      </w:r>
      <w:r w:rsidRPr="00243520">
        <w:rPr>
          <w:rFonts w:asciiTheme="minorHAnsi" w:hAnsiTheme="minorHAnsi" w:cs="Calibri-Bold"/>
          <w:bCs/>
          <w:color w:val="1F497D" w:themeColor="text2"/>
          <w:sz w:val="22"/>
          <w:szCs w:val="22"/>
          <w:lang w:val="es-ES_tradnl" w:eastAsia="es-ES_tradnl"/>
        </w:rPr>
        <w:t xml:space="preserve"> </w:t>
      </w:r>
      <w:r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 xml:space="preserve">(en marzo) o el </w:t>
      </w:r>
      <w:r w:rsidRPr="00243520">
        <w:rPr>
          <w:rFonts w:asciiTheme="minorHAnsi" w:hAnsiTheme="minorHAnsi" w:cs="Calibri-Bold"/>
          <w:b/>
          <w:bCs/>
          <w:i/>
          <w:color w:val="1F497D" w:themeColor="text2"/>
          <w:sz w:val="22"/>
          <w:szCs w:val="22"/>
          <w:lang w:val="es-ES_tradnl" w:eastAsia="es-ES_tradnl"/>
        </w:rPr>
        <w:t>día de los derechos humanos</w:t>
      </w:r>
      <w:r w:rsidRPr="00243520">
        <w:rPr>
          <w:rFonts w:asciiTheme="minorHAnsi" w:hAnsiTheme="minorHAnsi" w:cs="Calibri-Bold"/>
          <w:bCs/>
          <w:color w:val="1F497D" w:themeColor="text2"/>
          <w:sz w:val="22"/>
          <w:szCs w:val="22"/>
          <w:lang w:val="es-ES_tradnl" w:eastAsia="es-ES_tradnl"/>
        </w:rPr>
        <w:t xml:space="preserve"> </w:t>
      </w:r>
      <w:r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>(10 de diciembre) promoviendo</w:t>
      </w:r>
      <w:r w:rsidR="00DC6A10"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 xml:space="preserve"> una actitud abierta a</w:t>
      </w:r>
      <w:r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 xml:space="preserve"> </w:t>
      </w:r>
      <w:r w:rsidR="00DC6A10"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>la diversidad y la interculturalidad.</w:t>
      </w:r>
    </w:p>
    <w:p w:rsidR="00DC6A10" w:rsidRPr="00264568" w:rsidRDefault="001C02BB" w:rsidP="00264568">
      <w:pPr>
        <w:pStyle w:val="Prrafodelist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</w:pPr>
      <w:r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 xml:space="preserve">Organizar un </w:t>
      </w:r>
      <w:r w:rsidRPr="00243520">
        <w:rPr>
          <w:rFonts w:asciiTheme="minorHAnsi" w:hAnsiTheme="minorHAnsi" w:cs="Calibri-Bold"/>
          <w:b/>
          <w:bCs/>
          <w:sz w:val="22"/>
          <w:szCs w:val="22"/>
          <w:lang w:val="es-ES_tradnl" w:eastAsia="es-ES_tradnl"/>
        </w:rPr>
        <w:t>dí</w:t>
      </w:r>
      <w:r w:rsidR="00DC6A10" w:rsidRPr="00243520">
        <w:rPr>
          <w:rFonts w:asciiTheme="minorHAnsi" w:hAnsiTheme="minorHAnsi" w:cs="Calibri-Bold"/>
          <w:b/>
          <w:bCs/>
          <w:sz w:val="22"/>
          <w:szCs w:val="22"/>
          <w:lang w:val="es-ES_tradnl" w:eastAsia="es-ES_tradnl"/>
        </w:rPr>
        <w:t>a intercultural</w:t>
      </w:r>
      <w:r w:rsidR="00DC6A10"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>, durante el cual las culturas y tradiciones se celebren y exhiban. Se animará a participar a estudiantes, personal y padres.</w:t>
      </w:r>
    </w:p>
    <w:p w:rsidR="00DC6A10" w:rsidRPr="00264568" w:rsidRDefault="00DC6A10" w:rsidP="00264568">
      <w:pPr>
        <w:pStyle w:val="Prrafodelist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 xml:space="preserve">Elegir </w:t>
      </w:r>
      <w:r w:rsidRPr="00243520">
        <w:rPr>
          <w:rFonts w:asciiTheme="minorHAnsi" w:hAnsiTheme="minorHAnsi" w:cs="Calibri-Bold"/>
          <w:b/>
          <w:bCs/>
          <w:sz w:val="22"/>
          <w:szCs w:val="22"/>
          <w:lang w:val="es-ES_tradnl" w:eastAsia="es-ES_tradnl"/>
        </w:rPr>
        <w:t>estudiantes</w:t>
      </w:r>
      <w:r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 xml:space="preserve"> cada año para que sean compañeros (colegas) de los nuevos estudiantes.</w:t>
      </w:r>
    </w:p>
    <w:p w:rsidR="00DC6A10" w:rsidRPr="00264568" w:rsidRDefault="00DC6A10" w:rsidP="00264568">
      <w:pPr>
        <w:pStyle w:val="Prrafodelist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 xml:space="preserve">Invitar a oradores de </w:t>
      </w:r>
      <w:r w:rsidR="00264568"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 xml:space="preserve">otras etnias y orígenes para que sirvan de </w:t>
      </w:r>
      <w:r w:rsidR="00264568" w:rsidRPr="00243520">
        <w:rPr>
          <w:rFonts w:asciiTheme="minorHAnsi" w:hAnsiTheme="minorHAnsi" w:cs="Calibri-Bold"/>
          <w:b/>
          <w:bCs/>
          <w:sz w:val="22"/>
          <w:szCs w:val="22"/>
          <w:lang w:val="es-ES_tradnl" w:eastAsia="es-ES_tradnl"/>
        </w:rPr>
        <w:t>rol-model</w:t>
      </w:r>
      <w:r w:rsidR="001C02BB" w:rsidRPr="00243520">
        <w:rPr>
          <w:rFonts w:asciiTheme="minorHAnsi" w:hAnsiTheme="minorHAnsi" w:cs="Calibri-Bold"/>
          <w:b/>
          <w:bCs/>
          <w:sz w:val="22"/>
          <w:szCs w:val="22"/>
          <w:lang w:val="es-ES_tradnl" w:eastAsia="es-ES_tradnl"/>
        </w:rPr>
        <w:t>o</w:t>
      </w:r>
      <w:r w:rsidR="00264568" w:rsidRPr="00243520">
        <w:rPr>
          <w:rFonts w:asciiTheme="minorHAnsi" w:hAnsiTheme="minorHAnsi" w:cs="Calibri-Bold"/>
          <w:b/>
          <w:bCs/>
          <w:sz w:val="22"/>
          <w:szCs w:val="22"/>
          <w:lang w:val="es-ES_tradnl" w:eastAsia="es-ES_tradnl"/>
        </w:rPr>
        <w:t xml:space="preserve"> positivo</w:t>
      </w:r>
      <w:r w:rsidR="00264568"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>.</w:t>
      </w:r>
    </w:p>
    <w:p w:rsidR="00264568" w:rsidRPr="00264568" w:rsidRDefault="00264568" w:rsidP="00264568">
      <w:pPr>
        <w:pStyle w:val="Prrafodelist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 xml:space="preserve">Asegurarnos de que los </w:t>
      </w:r>
      <w:r w:rsidRPr="00243520">
        <w:rPr>
          <w:rFonts w:asciiTheme="minorHAnsi" w:hAnsiTheme="minorHAnsi" w:cs="Calibri-Bold"/>
          <w:b/>
          <w:bCs/>
          <w:sz w:val="22"/>
          <w:szCs w:val="22"/>
          <w:lang w:val="es-ES_tradnl" w:eastAsia="es-ES_tradnl"/>
        </w:rPr>
        <w:t>espacios</w:t>
      </w:r>
      <w:r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 xml:space="preserve"> públicos, como la entrada de la escuela, sean una bienvenida para la gente de todas las religiones, grupos étnicos y orígenes.</w:t>
      </w:r>
    </w:p>
    <w:p w:rsidR="00264568" w:rsidRPr="00264568" w:rsidRDefault="00264568" w:rsidP="00264568">
      <w:pPr>
        <w:pStyle w:val="Prrafodelist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</w:pPr>
      <w:r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 xml:space="preserve">Asegurarnos de que los materiales de lectura de la </w:t>
      </w:r>
      <w:r w:rsidRPr="00243520">
        <w:rPr>
          <w:rFonts w:asciiTheme="minorHAnsi" w:hAnsiTheme="minorHAnsi" w:cs="Calibri-Bold"/>
          <w:b/>
          <w:bCs/>
          <w:sz w:val="22"/>
          <w:szCs w:val="22"/>
          <w:lang w:val="es-ES_tradnl" w:eastAsia="es-ES_tradnl"/>
        </w:rPr>
        <w:t>biblioteca</w:t>
      </w:r>
      <w:r w:rsidRPr="00264568">
        <w:rPr>
          <w:rFonts w:asciiTheme="minorHAnsi" w:hAnsiTheme="minorHAnsi" w:cs="Calibri-Bold"/>
          <w:bCs/>
          <w:sz w:val="22"/>
          <w:szCs w:val="22"/>
          <w:lang w:val="es-ES_tradnl" w:eastAsia="es-ES_tradnl"/>
        </w:rPr>
        <w:t xml:space="preserve"> representan niños de diferentes nacionalidades y culturas.</w:t>
      </w:r>
    </w:p>
    <w:p w:rsidR="00B74D0F" w:rsidRDefault="00B74D0F" w:rsidP="00831B55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color w:val="000000"/>
          <w:sz w:val="22"/>
          <w:szCs w:val="22"/>
          <w:lang w:val="es-ES_tradnl" w:eastAsia="es-ES_tradnl"/>
        </w:rPr>
      </w:pPr>
    </w:p>
    <w:p w:rsidR="00B74D0F" w:rsidRDefault="00B74D0F" w:rsidP="00831B55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color w:val="000000"/>
          <w:sz w:val="22"/>
          <w:szCs w:val="22"/>
          <w:lang w:val="es-ES_tradnl" w:eastAsia="es-ES_tradnl"/>
        </w:rPr>
      </w:pPr>
    </w:p>
    <w:p w:rsidR="00BC016B" w:rsidRPr="00C22539" w:rsidRDefault="00B74D0F" w:rsidP="00831B55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color w:val="000000"/>
          <w:sz w:val="28"/>
          <w:szCs w:val="28"/>
          <w:lang w:val="es-ES_tradnl" w:eastAsia="es-ES_tradnl"/>
        </w:rPr>
      </w:pPr>
      <w:r w:rsidRPr="00C22539">
        <w:rPr>
          <w:rFonts w:ascii="Calibri-Bold" w:hAnsi="Calibri-Bold" w:cs="Calibri-Bold"/>
          <w:b/>
          <w:bCs/>
          <w:color w:val="000000"/>
          <w:sz w:val="28"/>
          <w:szCs w:val="28"/>
          <w:lang w:val="es-ES_tradnl" w:eastAsia="es-ES_tradnl"/>
        </w:rPr>
        <w:t>Fuentes</w:t>
      </w:r>
    </w:p>
    <w:p w:rsidR="00B74D0F" w:rsidRDefault="00701F6A" w:rsidP="00B74D0F">
      <w:pPr>
        <w:shd w:val="clear" w:color="auto" w:fill="FFFFFF"/>
        <w:rPr>
          <w:rFonts w:ascii="Helvetica" w:hAnsi="Helvetica"/>
          <w:color w:val="000000"/>
        </w:rPr>
      </w:pPr>
      <w:hyperlink r:id="rId13" w:history="1">
        <w:r w:rsidR="00B74D0F">
          <w:rPr>
            <w:rStyle w:val="Hipervnculo"/>
            <w:rFonts w:ascii="Helvetica" w:hAnsi="Helvetica"/>
          </w:rPr>
          <w:t>http://blog.educalab.es/cniie/2014/03/18/mantener-el-racismo-fuera-de-las-aulas-y-de-los-patios-de-recreo/</w:t>
        </w:r>
      </w:hyperlink>
    </w:p>
    <w:p w:rsidR="00B74D0F" w:rsidRPr="00B74D0F" w:rsidRDefault="00B74D0F" w:rsidP="00831B55">
      <w:pPr>
        <w:autoSpaceDE w:val="0"/>
        <w:autoSpaceDN w:val="0"/>
        <w:adjustRightInd w:val="0"/>
        <w:jc w:val="both"/>
        <w:rPr>
          <w:rFonts w:ascii="Calibri-Bold" w:hAnsi="Calibri-Bold" w:cs="Calibri-Bold"/>
          <w:b/>
          <w:bCs/>
          <w:color w:val="000000"/>
          <w:sz w:val="22"/>
          <w:szCs w:val="22"/>
          <w:lang w:eastAsia="es-ES_tradnl"/>
        </w:rPr>
      </w:pPr>
    </w:p>
    <w:sectPr w:rsidR="00B74D0F" w:rsidRPr="00B74D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6ECE"/>
    <w:multiLevelType w:val="hybridMultilevel"/>
    <w:tmpl w:val="65A2770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221720"/>
    <w:multiLevelType w:val="hybridMultilevel"/>
    <w:tmpl w:val="D66685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E84A96"/>
    <w:multiLevelType w:val="hybridMultilevel"/>
    <w:tmpl w:val="316096C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9F9"/>
    <w:rsid w:val="00034AED"/>
    <w:rsid w:val="000534B0"/>
    <w:rsid w:val="00065599"/>
    <w:rsid w:val="00085AD2"/>
    <w:rsid w:val="000F6003"/>
    <w:rsid w:val="00106135"/>
    <w:rsid w:val="001C02BB"/>
    <w:rsid w:val="00226D9A"/>
    <w:rsid w:val="00243520"/>
    <w:rsid w:val="00264568"/>
    <w:rsid w:val="002C6C57"/>
    <w:rsid w:val="002E0D04"/>
    <w:rsid w:val="002E2600"/>
    <w:rsid w:val="002E3B70"/>
    <w:rsid w:val="003B20F4"/>
    <w:rsid w:val="003B3B25"/>
    <w:rsid w:val="003B5D5D"/>
    <w:rsid w:val="004650CD"/>
    <w:rsid w:val="004D2FA4"/>
    <w:rsid w:val="0055674F"/>
    <w:rsid w:val="005641CE"/>
    <w:rsid w:val="006A4330"/>
    <w:rsid w:val="00701F6A"/>
    <w:rsid w:val="007514C8"/>
    <w:rsid w:val="0077205F"/>
    <w:rsid w:val="00810555"/>
    <w:rsid w:val="00831B55"/>
    <w:rsid w:val="00890FFA"/>
    <w:rsid w:val="008961E7"/>
    <w:rsid w:val="008E11AA"/>
    <w:rsid w:val="00907CD9"/>
    <w:rsid w:val="0098003E"/>
    <w:rsid w:val="00986EE1"/>
    <w:rsid w:val="0099726F"/>
    <w:rsid w:val="00A02126"/>
    <w:rsid w:val="00A37678"/>
    <w:rsid w:val="00B42F48"/>
    <w:rsid w:val="00B74D0F"/>
    <w:rsid w:val="00BA0708"/>
    <w:rsid w:val="00BC016B"/>
    <w:rsid w:val="00BE69F9"/>
    <w:rsid w:val="00C22539"/>
    <w:rsid w:val="00CE04B3"/>
    <w:rsid w:val="00D30EE7"/>
    <w:rsid w:val="00D7381C"/>
    <w:rsid w:val="00D85C11"/>
    <w:rsid w:val="00DC6A10"/>
    <w:rsid w:val="00E64BB7"/>
    <w:rsid w:val="00E65D33"/>
    <w:rsid w:val="00EF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5641CE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E69F9"/>
    <w:rPr>
      <w:strike w:val="0"/>
      <w:dstrike w:val="0"/>
      <w:color w:val="EE8016"/>
      <w:u w:val="none"/>
      <w:effect w:val="none"/>
    </w:rPr>
  </w:style>
  <w:style w:type="character" w:styleId="Textoennegrita">
    <w:name w:val="Strong"/>
    <w:basedOn w:val="Fuentedeprrafopredeter"/>
    <w:uiPriority w:val="22"/>
    <w:qFormat/>
    <w:rsid w:val="00BE69F9"/>
    <w:rPr>
      <w:b/>
      <w:bCs/>
    </w:rPr>
  </w:style>
  <w:style w:type="paragraph" w:styleId="NormalWeb">
    <w:name w:val="Normal (Web)"/>
    <w:basedOn w:val="Normal"/>
    <w:uiPriority w:val="99"/>
    <w:unhideWhenUsed/>
    <w:rsid w:val="00BE69F9"/>
    <w:pPr>
      <w:spacing w:before="100" w:beforeAutospacing="1" w:after="225"/>
    </w:pPr>
    <w:rPr>
      <w:lang w:val="es-ES_tradnl" w:eastAsia="es-ES_tradnl"/>
    </w:rPr>
  </w:style>
  <w:style w:type="paragraph" w:styleId="Textodeglobo">
    <w:name w:val="Balloon Text"/>
    <w:basedOn w:val="Normal"/>
    <w:link w:val="TextodegloboCar"/>
    <w:rsid w:val="00BE69F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E69F9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E65D33"/>
    <w:pPr>
      <w:ind w:left="720"/>
      <w:contextualSpacing/>
    </w:pPr>
  </w:style>
  <w:style w:type="character" w:styleId="Hipervnculovisitado">
    <w:name w:val="FollowedHyperlink"/>
    <w:basedOn w:val="Fuentedeprrafopredeter"/>
    <w:rsid w:val="000534B0"/>
    <w:rPr>
      <w:color w:val="800080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rsid w:val="005641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5641CE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E69F9"/>
    <w:rPr>
      <w:strike w:val="0"/>
      <w:dstrike w:val="0"/>
      <w:color w:val="EE8016"/>
      <w:u w:val="none"/>
      <w:effect w:val="none"/>
    </w:rPr>
  </w:style>
  <w:style w:type="character" w:styleId="Textoennegrita">
    <w:name w:val="Strong"/>
    <w:basedOn w:val="Fuentedeprrafopredeter"/>
    <w:uiPriority w:val="22"/>
    <w:qFormat/>
    <w:rsid w:val="00BE69F9"/>
    <w:rPr>
      <w:b/>
      <w:bCs/>
    </w:rPr>
  </w:style>
  <w:style w:type="paragraph" w:styleId="NormalWeb">
    <w:name w:val="Normal (Web)"/>
    <w:basedOn w:val="Normal"/>
    <w:uiPriority w:val="99"/>
    <w:unhideWhenUsed/>
    <w:rsid w:val="00BE69F9"/>
    <w:pPr>
      <w:spacing w:before="100" w:beforeAutospacing="1" w:after="225"/>
    </w:pPr>
    <w:rPr>
      <w:lang w:val="es-ES_tradnl" w:eastAsia="es-ES_tradnl"/>
    </w:rPr>
  </w:style>
  <w:style w:type="paragraph" w:styleId="Textodeglobo">
    <w:name w:val="Balloon Text"/>
    <w:basedOn w:val="Normal"/>
    <w:link w:val="TextodegloboCar"/>
    <w:rsid w:val="00BE69F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E69F9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E65D33"/>
    <w:pPr>
      <w:ind w:left="720"/>
      <w:contextualSpacing/>
    </w:pPr>
  </w:style>
  <w:style w:type="character" w:styleId="Hipervnculovisitado">
    <w:name w:val="FollowedHyperlink"/>
    <w:basedOn w:val="Fuentedeprrafopredeter"/>
    <w:rsid w:val="000534B0"/>
    <w:rPr>
      <w:color w:val="800080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rsid w:val="005641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migrantcouncil.ie/images/stories/pdfs/Anti-Racism_policy_2.pdf" TargetMode="External"/><Relationship Id="rId13" Type="http://schemas.openxmlformats.org/officeDocument/2006/relationships/hyperlink" Target="http://blog.educalab.es/cniie/2014/03/18/mantener-el-racismo-fuera-de-las-aulas-y-de-los-patios-de-recreo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mmigrantcouncil.ie/media/press-releases/747-keeping-racism-out-of-the-classroom-and-playground" TargetMode="External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eekagainstracism.e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F6A1A0B4</Template>
  <TotalTime>9</TotalTime>
  <Pages>1</Pages>
  <Words>1408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Pilar Campos Ruiz</dc:creator>
  <cp:lastModifiedBy>Pilar Campos Ruiz</cp:lastModifiedBy>
  <cp:revision>7</cp:revision>
  <dcterms:created xsi:type="dcterms:W3CDTF">2014-04-28T09:31:00Z</dcterms:created>
  <dcterms:modified xsi:type="dcterms:W3CDTF">2014-04-28T12:53:00Z</dcterms:modified>
</cp:coreProperties>
</file>